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rPr>
          <w:rFonts w:hint="eastAsia" w:ascii="AR P勘亭流H" w:hAnsi="AR P勘亭流H" w:eastAsia="AR P勘亭流H"/>
          <w:sz w:val="80"/>
        </w:rPr>
      </w:pPr>
      <w:r>
        <w:rPr>
          <w:rFonts w:hint="eastAsia"/>
        </w:rPr>
        <mc:AlternateContent>
          <mc:Choice Requires="wps">
            <w:drawing>
              <wp:anchor distT="0" distB="0" distL="71755" distR="71755" simplePos="0" relativeHeight="2" behindDoc="0" locked="0" layoutInCell="1" hidden="0" allowOverlap="1">
                <wp:simplePos x="0" y="0"/>
                <wp:positionH relativeFrom="column">
                  <wp:posOffset>3175</wp:posOffset>
                </wp:positionH>
                <wp:positionV relativeFrom="paragraph">
                  <wp:posOffset>-6350</wp:posOffset>
                </wp:positionV>
                <wp:extent cx="4143375" cy="2847975"/>
                <wp:effectExtent l="30480" t="30480" r="48895" b="39370"/>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4143375" cy="2847975"/>
                        </a:xfrm>
                        <a:prstGeom prst="rect">
                          <a:avLst/>
                        </a:prstGeom>
                        <a:solidFill>
                          <a:schemeClr val="lt1"/>
                        </a:solidFill>
                        <a:ln w="60325" cmpd="tri">
                          <a:solidFill>
                            <a:schemeClr val="tx1"/>
                          </a:solid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rPr>
                            </w:pP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2;mso-wrap-distance-left:5.65pt;width:326.25pt;height:224.25pt;mso-position-horizontal-relative:text;position:absolute;margin-left:0.25pt;margin-top:-0.5pt;mso-wrap-distance-bottom:0pt;mso-wrap-distance-right:5.65pt;mso-wrap-distance-top:0pt;" o:spid="_x0000_s1026" o:allowincell="t" o:allowoverlap="t" filled="t" fillcolor="#ffffff [3201]" stroked="t" strokecolor="#000000 [3213]" strokeweight="4.75pt" o:spt="202" type="#_x0000_t202">
                <v:fill/>
                <v:stroke linestyle="thickBetweenThin" filltype="solid"/>
                <v:textbox style="layout-flow:horizontal;" inset="2.0637499999999998mm,0.24694444444444438mm,2.0637499999999998mm,0.24694444444444438mm">
                  <w:txbxContent>
                    <w:p>
                      <w:pPr>
                        <w:pStyle w:val="0"/>
                        <w:jc w:val="center"/>
                        <w:rPr>
                          <w:rFonts w:hint="eastAsia"/>
                        </w:rPr>
                      </w:pP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5" behindDoc="0" locked="0" layoutInCell="1" hidden="0" allowOverlap="1">
                <wp:simplePos x="0" y="0"/>
                <wp:positionH relativeFrom="column">
                  <wp:posOffset>-118110</wp:posOffset>
                </wp:positionH>
                <wp:positionV relativeFrom="paragraph">
                  <wp:posOffset>-43180</wp:posOffset>
                </wp:positionV>
                <wp:extent cx="4385945" cy="2757170"/>
                <wp:effectExtent l="0" t="0" r="635" b="63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4385945" cy="2757170"/>
                        </a:xfrm>
                        <a:prstGeom prst="rect">
                          <a:avLst/>
                        </a:prstGeom>
                        <a:noFill/>
                        <a:ln w="6350" cmpd="sng"/>
                      </wps:spPr>
                      <wps:style>
                        <a:lnRef idx="0">
                          <a:srgbClr val="000000"/>
                        </a:lnRef>
                        <a:fillRef idx="0">
                          <a:srgbClr val="000000"/>
                        </a:fillRef>
                        <a:effectRef idx="0">
                          <a:srgbClr val="000000"/>
                        </a:effectRef>
                        <a:fontRef idx="minor">
                          <a:schemeClr val="dk1"/>
                        </a:fontRef>
                      </wps:style>
                      <wps:txbx>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wps:txbx>
                      <wps:bodyPr vertOverflow="overflow" horzOverflow="overflow" wrap="square"/>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5;mso-wrap-distance-left:16pt;width:345.35pt;height:217.1pt;mso-position-horizontal-relative:text;position:absolute;margin-left:-9.3000000000000007pt;margin-top:-3.4pt;mso-wrap-distance-bottom:0pt;mso-wrap-distance-right:16pt;mso-wrap-distance-top:0pt;" o:spid="_x0000_s1027" o:allowincell="t" o:allowoverlap="t" filled="f" stroked="f" strokeweight="0.5pt" o:spt="202" type="#_x0000_t202">
                <v:fill/>
                <v:stroke linestyle="single"/>
                <v:textbox style="layout-flow:horizontal;">
                  <w:txbxContent>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認知症</w:t>
                      </w:r>
                    </w:p>
                    <w:p>
                      <w:pPr>
                        <w:pStyle w:val="0"/>
                        <w:jc w:val="cente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スクリーニング</w:t>
                      </w:r>
                    </w:p>
                    <w:p>
                      <w:pPr>
                        <w:pStyle w:val="0"/>
                        <w:jc w:val="center"/>
                        <w:rPr>
                          <w:rFonts w:hint="eastAsia" w:ascii="BIZ UDPゴシック" w:hAnsi="BIZ UDPゴシック" w:eastAsia="BIZ UDPゴシック"/>
                          <w:b w:val="1"/>
                          <w:color w:val="FFFFFF" w:themeColor="background1"/>
                          <w:sz w:val="72"/>
                          <w14:glow w14:rad="0">
                            <w14:srgbClr w14:val="000000"/>
                          </w14:glow>
                          <w14:shadow w14:blurRad="0" w14:dist="0" w14:dir="0" w14:sx="0" w14:sy="0" w14:kx="0" w14:ky="0" w14:algn="none">
                            <w14:srgbClr w14:val="000000"/>
                          </w14:shadow>
                          <w14:textOutline w14:w="15240" w14:cap="flat" w14:cmpd="sng">
                            <w14:solidFill>
                              <w14:schemeClr w14:val="tx1">
                                <w14:lumMod w14:val="85000"/>
                                <w14:lumOff w14:val="15000"/>
                              </w14:schemeClr>
                            </w14:solidFill>
                            <w14:prstDash w14:val="solid"/>
                            <w14:bevel/>
                          </w14:textOutline>
                          <w14:textFill>
                            <w14:solidFill>
                              <w14:schemeClr w14:val="bg1"/>
                            </w14:solidFill>
                          </w14:textFill>
                        </w:rPr>
                      </w:pPr>
                      <w:r>
                        <w:rPr>
                          <w:rFonts w:hint="eastAsia" w:ascii="BIZ UDPゴシック" w:hAnsi="BIZ UDPゴシック" w:eastAsia="BIZ UDPゴシック"/>
                          <w:b w:val="1"/>
                          <w:color w:val="FFFFFF" w:themeColor="background1"/>
                          <w:sz w:val="96"/>
                          <w14:glow w14:rad="0">
                            <w14:srgbClr w14:val="000000"/>
                          </w14:glow>
                          <w14:shadow w14:blurRad="0" w14:dist="0" w14:dir="0" w14:sx="0" w14:sy="0" w14:kx="0" w14:ky="0" w14:algn="none">
                            <w14:srgbClr w14:val="000000"/>
                          </w14:shadow>
                          <w14:textOutline w14:w="24765" w14:cap="flat" w14:cmpd="sng">
                            <w14:solidFill>
                              <w14:schemeClr w14:val="tx1">
                                <w14:lumMod w14:val="85000"/>
                                <w14:lumOff w14:val="15000"/>
                              </w14:schemeClr>
                            </w14:solidFill>
                            <w14:prstDash w14:val="solid"/>
                            <w14:bevel/>
                          </w14:textOutline>
                          <w14:textFill>
                            <w14:solidFill>
                              <w14:schemeClr w14:val="bg1"/>
                            </w14:solidFill>
                          </w14:textFill>
                        </w:rPr>
                        <w:t>検査</w:t>
                      </w:r>
                    </w:p>
                  </w:txbxContent>
                </v:textbox>
                <v:imagedata o:title=""/>
                <w10:wrap type="none" anchorx="text" anchory="text"/>
              </v:shape>
            </w:pict>
          </mc:Fallback>
        </mc:AlternateContent>
      </w:r>
      <w:r>
        <w:rPr>
          <w:rFonts w:hint="eastAsia"/>
        </w:rPr>
        <w:drawing>
          <wp:anchor distT="0" distB="0" distL="203200" distR="203200" simplePos="0" relativeHeight="4" behindDoc="0" locked="0" layoutInCell="1" hidden="0" allowOverlap="1">
            <wp:simplePos x="0" y="0"/>
            <wp:positionH relativeFrom="column">
              <wp:posOffset>4397375</wp:posOffset>
            </wp:positionH>
            <wp:positionV relativeFrom="paragraph">
              <wp:posOffset>294005</wp:posOffset>
            </wp:positionV>
            <wp:extent cx="2633980" cy="2597150"/>
            <wp:effectExtent l="0" t="0" r="0" b="0"/>
            <wp:wrapNone/>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5"/>
                    <a:stretch>
                      <a:fillRect/>
                    </a:stretch>
                  </pic:blipFill>
                  <pic:spPr>
                    <a:xfrm>
                      <a:off x="0" y="0"/>
                      <a:ext cx="2633980" cy="2597150"/>
                    </a:xfrm>
                    <a:prstGeom prst="rect">
                      <a:avLst/>
                    </a:prstGeom>
                    <a:effectLst>
                      <a:softEdge rad="114300"/>
                    </a:effectLst>
                  </pic:spPr>
                </pic:pic>
              </a:graphicData>
            </a:graphic>
          </wp:anchor>
        </w:drawing>
      </w:r>
      <w:r>
        <w:rPr>
          <w:rFonts w:hint="eastAsia"/>
        </w:rPr>
        <mc:AlternateContent>
          <mc:Choice Requires="wps">
            <w:drawing>
              <wp:anchor distT="0" distB="0" distL="71755" distR="71755" simplePos="0" relativeHeight="6" behindDoc="0" locked="0" layoutInCell="1" hidden="0" allowOverlap="1">
                <wp:simplePos x="0" y="0"/>
                <wp:positionH relativeFrom="column">
                  <wp:posOffset>3963035</wp:posOffset>
                </wp:positionH>
                <wp:positionV relativeFrom="paragraph">
                  <wp:posOffset>297180</wp:posOffset>
                </wp:positionV>
                <wp:extent cx="3374390" cy="598805"/>
                <wp:effectExtent l="0" t="0" r="635" b="635"/>
                <wp:wrapNone/>
                <wp:docPr id="1029" name="オブジェクト 0"/>
                <a:graphic xmlns:a="http://schemas.openxmlformats.org/drawingml/2006/main">
                  <a:graphicData uri="http://schemas.microsoft.com/office/word/2010/wordprocessingShape">
                    <wps:wsp>
                      <wps:cNvPr id="1029" name="オブジェクト 0"/>
                      <wps:cNvSpPr txBox="1"/>
                      <wps:spPr>
                        <a:xfrm>
                          <a:off x="0" y="0"/>
                          <a:ext cx="3374390" cy="59880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wps:txbx>
                      <wps:bodyPr vertOverflow="overflow" horzOverflow="overflow" wrap="square" lIns="74295" tIns="8890" rIns="74295" bIns="8890">
                        <a:prstTxWarp prst="textArchUp">
                          <a:avLst>
                            <a:gd name="adj" fmla="val 10022834"/>
                          </a:avLst>
                        </a:prstTxWarp>
                      </wps:bodyPr>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6;mso-wrap-distance-left:5.65pt;width:265.7pt;height:47.15pt;mso-position-horizontal-relative:text;position:absolute;margin-left:312.05pt;margin-top:23.4pt;mso-wrap-distance-bottom:0pt;mso-wrap-distance-right:5.65pt;mso-wrap-distance-top:0pt;" o:spid="_x0000_s1029"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eastAsia"/>
                        </w:rPr>
                      </w:pPr>
                      <w:r>
                        <w:rPr>
                          <w:rFonts w:hint="eastAsia" w:ascii="BIZ UDPゴシック" w:hAnsi="BIZ UDPゴシック" w:eastAsia="BIZ UDPゴシック"/>
                          <w:sz w:val="24"/>
                        </w:rPr>
                        <w:t>VR</w:t>
                      </w:r>
                      <w:r>
                        <w:rPr>
                          <w:rFonts w:hint="eastAsia" w:ascii="BIZ UDPゴシック" w:hAnsi="BIZ UDPゴシック" w:eastAsia="BIZ UDPゴシック"/>
                          <w:sz w:val="24"/>
                        </w:rPr>
                        <w:t>（バーチャルリアリティ）を使用します</w:t>
                      </w:r>
                    </w:p>
                  </w:txbxContent>
                </v:textbox>
                <v:imagedata o:title=""/>
                <w10:wrap type="none" anchorx="text" anchory="text"/>
              </v:shape>
            </w:pict>
          </mc:Fallback>
        </mc:AlternateContent>
      </w: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AR P勘亭流H" w:hAnsi="AR P勘亭流H" w:eastAsia="AR P勘亭流H"/>
          <w:sz w:val="80"/>
        </w:rPr>
      </w:pP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認知症は誰でもなりうる病気です。自分らしい暮らしを長く続ける為にも，早期発見・早期治療が大切です。</w:t>
      </w:r>
      <w:r>
        <w:rPr>
          <w:rFonts w:hint="eastAsia" w:ascii="BIZ UDPゴシック" w:hAnsi="BIZ UDPゴシック" w:eastAsia="BIZ UDPゴシック"/>
          <w:sz w:val="28"/>
        </w:rPr>
        <w:t>VR</w:t>
      </w:r>
      <w:r>
        <w:rPr>
          <w:rFonts w:hint="eastAsia" w:ascii="BIZ UDPゴシック" w:hAnsi="BIZ UDPゴシック" w:eastAsia="BIZ UDPゴシック"/>
          <w:sz w:val="28"/>
        </w:rPr>
        <w:t>（検査機器）を使って認知機能のチェックをしてみませんか？</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w:t>
      </w:r>
      <w:r>
        <w:rPr>
          <w:rFonts w:hint="eastAsia" w:ascii="BIZ UDPゴシック" w:hAnsi="BIZ UDPゴシック" w:eastAsia="BIZ UDPゴシック"/>
          <w:b w:val="1"/>
          <w:strike w:val="0"/>
          <w:dstrike w:val="0"/>
          <w:sz w:val="24"/>
          <w:u w:val="thick" w:color="auto"/>
        </w:rPr>
        <w:t>認知症と診断するものではありません。</w:t>
      </w:r>
    </w:p>
    <w:p>
      <w:pPr>
        <w:pStyle w:val="0"/>
        <w:rPr>
          <w:rFonts w:hint="eastAsia" w:ascii="BIZ UDPゴシック" w:hAnsi="BIZ UDPゴシック" w:eastAsia="BIZ UDPゴシック"/>
          <w:sz w:val="24"/>
        </w:rPr>
      </w:pPr>
      <w:r>
        <w:rPr>
          <w:rFonts w:hint="eastAsia" w:ascii="BIZ UDPゴシック" w:hAnsi="BIZ UDPゴシック" w:eastAsia="BIZ UDPゴシック"/>
          <w:sz w:val="24"/>
        </w:rPr>
        <w:t>※この検査は，</w:t>
      </w:r>
      <w:r>
        <w:rPr>
          <w:rFonts w:hint="eastAsia" w:ascii="BIZ UDPゴシック" w:hAnsi="BIZ UDPゴシック" w:eastAsia="BIZ UDPゴシック"/>
          <w:sz w:val="24"/>
        </w:rPr>
        <w:t>VR(</w:t>
      </w:r>
      <w:r>
        <w:rPr>
          <w:rFonts w:hint="eastAsia" w:ascii="BIZ UDPゴシック" w:hAnsi="BIZ UDPゴシック" w:eastAsia="BIZ UDPゴシック"/>
          <w:sz w:val="24"/>
        </w:rPr>
        <w:t>検査機器</w:t>
      </w:r>
      <w:r>
        <w:rPr>
          <w:rFonts w:hint="eastAsia" w:ascii="BIZ UDPゴシック" w:hAnsi="BIZ UDPゴシック" w:eastAsia="BIZ UDPゴシック"/>
          <w:sz w:val="24"/>
        </w:rPr>
        <w:t>)</w:t>
      </w:r>
      <w:r>
        <w:rPr>
          <w:rFonts w:hint="eastAsia" w:ascii="BIZ UDPゴシック" w:hAnsi="BIZ UDPゴシック" w:eastAsia="BIZ UDPゴシック"/>
          <w:sz w:val="24"/>
        </w:rPr>
        <w:t>を覗き込み，出てくる問題に回答していくというものです。</w:t>
      </w:r>
    </w:p>
    <w:p>
      <w:pPr>
        <w:pStyle w:val="0"/>
        <w:ind w:firstLine="240" w:firstLineChars="100"/>
        <w:rPr>
          <w:rFonts w:hint="eastAsia" w:ascii="AR Pゴシック体S" w:hAnsi="AR Pゴシック体S" w:eastAsia="AR Pゴシック体S"/>
          <w:sz w:val="28"/>
        </w:rPr>
      </w:pPr>
      <w:r>
        <w:rPr>
          <w:rFonts w:hint="eastAsia" w:ascii="BIZ UDPゴシック" w:hAnsi="BIZ UDPゴシック" w:eastAsia="BIZ UDPゴシック"/>
          <w:sz w:val="24"/>
        </w:rPr>
        <w:t>筆記や口頭ではなく，答えだと思うものをじっと見つめるだけという簡単な回答方法です。</w:t>
      </w:r>
    </w:p>
    <w:p>
      <w:pPr>
        <w:pStyle w:val="0"/>
        <w:spacing w:line="0" w:lineRule="atLeast"/>
        <w:rPr>
          <w:rFonts w:hint="eastAsia" w:ascii="AR Pゴシック体S" w:hAnsi="AR Pゴシック体S" w:eastAsia="AR Pゴシック体S"/>
          <w:sz w:val="28"/>
        </w:rPr>
      </w:pPr>
      <w:r>
        <w:rPr>
          <w:rFonts w:hint="eastAsia" w:ascii="BIZ UDPゴシック" w:hAnsi="BIZ UDPゴシック" w:eastAsia="BIZ UDPゴシック"/>
          <w:sz w:val="24"/>
        </w:rPr>
        <w:t>※以下の目のご病気がある方は</w:t>
      </w:r>
      <w:r>
        <w:rPr>
          <w:rFonts w:hint="eastAsia" w:ascii="BIZ UDPゴシック" w:hAnsi="BIZ UDPゴシック" w:eastAsia="BIZ UDPゴシック"/>
          <w:sz w:val="24"/>
          <w:u w:val="double" w:color="auto"/>
        </w:rPr>
        <w:t>正しく測定できない</w:t>
      </w:r>
      <w:r>
        <w:rPr>
          <w:rFonts w:hint="eastAsia" w:ascii="BIZ UDPゴシック" w:hAnsi="BIZ UDPゴシック" w:eastAsia="BIZ UDPゴシック"/>
          <w:sz w:val="24"/>
        </w:rPr>
        <w:t>場合があります。</w:t>
      </w:r>
    </w:p>
    <w:p>
      <w:pPr>
        <w:pStyle w:val="0"/>
        <w:spacing w:line="0" w:lineRule="atLeast"/>
        <w:ind w:firstLine="320" w:firstLineChars="100"/>
        <w:rPr>
          <w:rFonts w:hint="eastAsia" w:ascii="AR Pゴシック体S" w:hAnsi="AR Pゴシック体S" w:eastAsia="AR Pゴシック体S"/>
          <w:sz w:val="32"/>
        </w:rPr>
      </w:pPr>
      <w:r>
        <w:rPr>
          <w:rFonts w:hint="eastAsia" w:ascii="BIZ UDPゴシック" w:hAnsi="BIZ UDPゴシック" w:eastAsia="BIZ UDPゴシック"/>
          <w:b w:val="1"/>
          <w:sz w:val="28"/>
        </w:rPr>
        <w:t>○重度の乱視　○緑内障　○</w:t>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が</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sz w:val="14"/>
        </w:rPr>
        <w:instrText>け</w:instrText>
      </w:r>
      <w:r>
        <w:rPr>
          <w:rFonts w:hint="eastAsia" w:ascii="BIZ UDPゴシック" w:hAnsi="BIZ UDPゴシック" w:eastAsia="BIZ UDPゴシック"/>
          <w:sz w:val="14"/>
        </w:rPr>
        <w:instrText>ん</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眼瞼</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fldChar w:fldCharType="begin"/>
      </w:r>
      <w:r>
        <w:rPr>
          <w:rFonts w:hint="eastAsia" w:ascii="BIZ UDPゴシック" w:hAnsi="BIZ UDPゴシック" w:eastAsia="BIZ UDPゴシック"/>
          <w:b w:val="1"/>
          <w:sz w:val="28"/>
        </w:rPr>
        <w:instrText>EQ \* jc2 \* hps14 \o\ad(\s\up 13(</w:instrText>
      </w:r>
      <w:r>
        <w:rPr>
          <w:rFonts w:hint="eastAsia" w:ascii="BIZ UDPゴシック" w:hAnsi="BIZ UDPゴシック" w:eastAsia="BIZ UDPゴシック"/>
          <w:sz w:val="14"/>
        </w:rPr>
        <w:instrText>か</w:instrText>
      </w:r>
      <w:r>
        <w:rPr>
          <w:rFonts w:hint="eastAsia" w:ascii="BIZ UDPゴシック" w:hAnsi="BIZ UDPゴシック" w:eastAsia="BIZ UDPゴシック"/>
          <w:sz w:val="14"/>
        </w:rPr>
        <w:instrText>す</w:instrText>
      </w:r>
      <w:r>
        <w:rPr>
          <w:rFonts w:hint="eastAsia" w:ascii="BIZ UDPゴシック" w:hAnsi="BIZ UDPゴシック" w:eastAsia="BIZ UDPゴシック"/>
          <w:sz w:val="14"/>
        </w:rPr>
        <w:instrText>い</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instrText>下垂</w:instrText>
      </w:r>
      <w:r>
        <w:rPr>
          <w:rFonts w:hint="eastAsia" w:ascii="BIZ UDPゴシック" w:hAnsi="BIZ UDPゴシック" w:eastAsia="BIZ UDPゴシック"/>
          <w:b w:val="1"/>
          <w:sz w:val="28"/>
        </w:rPr>
        <w:instrText>)</w:instrText>
      </w:r>
      <w:r>
        <w:rPr>
          <w:rFonts w:hint="eastAsia" w:ascii="BIZ UDPゴシック" w:hAnsi="BIZ UDPゴシック" w:eastAsia="BIZ UDPゴシック"/>
          <w:b w:val="1"/>
          <w:sz w:val="28"/>
        </w:rPr>
        <w:fldChar w:fldCharType="end"/>
      </w:r>
      <w:r>
        <w:rPr>
          <w:rFonts w:hint="eastAsia" w:ascii="BIZ UDPゴシック" w:hAnsi="BIZ UDPゴシック" w:eastAsia="BIZ UDPゴシック"/>
          <w:b w:val="1"/>
          <w:sz w:val="28"/>
        </w:rPr>
        <w:t>　○片目失明等の眼病を患う方</w:t>
      </w:r>
      <w:r>
        <w:rPr>
          <w:rFonts w:hint="eastAsia" w:ascii="BIZ UDPゴシック" w:hAnsi="BIZ UDPゴシック" w:eastAsia="BIZ UDPゴシック"/>
          <w:b w:val="0"/>
          <w:sz w:val="28"/>
        </w:rPr>
        <w:t>　など</w:t>
      </w:r>
    </w:p>
    <w:p>
      <w:pPr>
        <w:pStyle w:val="0"/>
        <w:spacing w:line="600" w:lineRule="auto"/>
        <w:ind w:leftChars="0" w:firstLine="0" w:firstLineChars="0"/>
        <w:rPr>
          <w:rFonts w:hint="eastAsia" w:ascii="AR Pゴシック体S" w:hAnsi="AR Pゴシック体S" w:eastAsia="AR Pゴシック体S"/>
          <w:sz w:val="24"/>
        </w:rPr>
      </w:pPr>
      <w:r>
        <w:rPr>
          <w:rFonts w:hint="eastAsia" w:ascii="BIZ UDPゴシック" w:hAnsi="BIZ UDPゴシック" w:eastAsia="BIZ UDPゴシック"/>
          <w:b w:val="0"/>
          <w:sz w:val="36"/>
        </w:rPr>
        <w:t>【大規模測定会】</w:t>
      </w:r>
    </w:p>
    <w:tbl>
      <w:tblPr>
        <w:tblStyle w:val="17"/>
        <w:tblW w:w="10852" w:type="dxa"/>
        <w:tblInd w:w="-147" w:type="dxa"/>
        <w:tblLayout w:type="fixed"/>
        <w:tblLook w:firstRow="1" w:lastRow="0" w:firstColumn="1" w:lastColumn="0" w:noHBand="0" w:noVBand="1" w:val="04A0"/>
      </w:tblPr>
      <w:tblGrid>
        <w:gridCol w:w="2032"/>
        <w:gridCol w:w="2100"/>
        <w:gridCol w:w="3800"/>
        <w:gridCol w:w="2920"/>
      </w:tblGrid>
      <w:tr>
        <w:trPr/>
        <w:tc>
          <w:tcPr>
            <w:tcW w:w="2032"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開催日</w:t>
            </w:r>
          </w:p>
        </w:tc>
        <w:tc>
          <w:tcPr>
            <w:tcW w:w="21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時　間</w:t>
            </w:r>
          </w:p>
        </w:tc>
        <w:tc>
          <w:tcPr>
            <w:tcW w:w="380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場　所</w:t>
            </w:r>
          </w:p>
        </w:tc>
        <w:tc>
          <w:tcPr>
            <w:tcW w:w="2920" w:type="dxa"/>
            <w:vAlign w:val="center"/>
          </w:tcPr>
          <w:p>
            <w:pPr>
              <w:pStyle w:val="0"/>
              <w:jc w:val="center"/>
              <w:rPr>
                <w:rFonts w:hint="eastAsia" w:ascii="BIZ UDPゴシック" w:hAnsi="BIZ UDPゴシック" w:eastAsia="BIZ UDPゴシック"/>
                <w:b w:val="1"/>
                <w:sz w:val="28"/>
              </w:rPr>
            </w:pPr>
            <w:r>
              <w:rPr>
                <w:rFonts w:hint="eastAsia" w:ascii="BIZ UDPゴシック" w:hAnsi="BIZ UDPゴシック" w:eastAsia="BIZ UDPゴシック"/>
                <w:b w:val="1"/>
                <w:sz w:val="28"/>
              </w:rPr>
              <w:t>申込受付期間</w:t>
            </w:r>
          </w:p>
        </w:tc>
      </w:tr>
      <w:tr>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７月３１日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木</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w:t>
            </w:r>
            <w:r>
              <w:rPr>
                <w:rFonts w:hint="eastAsia" w:ascii="BIZ UDPゴシック" w:hAnsi="BIZ UDPゴシック" w:eastAsia="BIZ UDPゴシック"/>
                <w:b w:val="1"/>
                <w:kern w:val="0"/>
                <w:sz w:val="24"/>
              </w:rPr>
              <w:t>１５～</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内原市民センター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７月２４日（木）　まで</w:t>
            </w:r>
          </w:p>
        </w:tc>
      </w:tr>
      <w:tr>
        <w:trPr>
          <w:trHeight w:val="524"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８月２９日（金）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：１５～</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rPr>
              <mc:AlternateContent>
                <mc:Choice Requires="wps">
                  <w:drawing>
                    <wp:anchor distT="0" distB="0" distL="71755" distR="71755" simplePos="0" relativeHeight="9" behindDoc="0" locked="0" layoutInCell="1" hidden="0" allowOverlap="1">
                      <wp:simplePos x="0" y="0"/>
                      <wp:positionH relativeFrom="column">
                        <wp:posOffset>-2538095</wp:posOffset>
                      </wp:positionH>
                      <wp:positionV relativeFrom="paragraph">
                        <wp:posOffset>-326390</wp:posOffset>
                      </wp:positionV>
                      <wp:extent cx="6501130" cy="2095500"/>
                      <wp:effectExtent l="635" t="635" r="29845"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6501130" cy="209550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wps:txbx>
                            <wps:bodyPr vertOverflow="overflow" horzOverflow="overflow" wrap="square" anchor="ctr"/>
                          </wps:wsp>
                        </a:graphicData>
                      </a:graphic>
                    </wp:anchor>
                  </w:drawing>
                </mc:Choice>
                <mc:Fallback>
                  <w:pict>
                    <v:roundrect id="オブジェクト 0" style="mso-position-vertical-relative:text;z-index:9;mso-wrap-distance-left:5.65pt;width:511.9pt;height:165pt;mso-position-horizontal-relative:text;position:absolute;margin-left:-199.85pt;margin-top:-25.7pt;mso-wrap-distance-bottom:0pt;mso-wrap-distance-right:5.65pt;mso-wrap-distance-top:0pt;v-text-anchor:middle;" o:spid="_x0000_s1030"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36"/>
                              </w:rPr>
                              <w:t>終了しました</w:t>
                            </w:r>
                          </w:p>
                        </w:txbxContent>
                      </v:textbox>
                      <v:imagedata o:title=""/>
                      <w10:wrap type="none" anchorx="text" anchory="text"/>
                    </v:roundrect>
                  </w:pict>
                </mc:Fallback>
              </mc:AlternateContent>
            </w:r>
            <w:r>
              <w:rPr>
                <w:rFonts w:hint="eastAsia" w:ascii="BIZ UDPゴシック" w:hAnsi="BIZ UDPゴシック" w:eastAsia="BIZ UDPゴシック"/>
                <w:b w:val="1"/>
                <w:sz w:val="24"/>
              </w:rPr>
              <w:t>渡里市民センター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８月２２日（金）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９月１１日（木）</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桜川市民センター</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９月４日（木）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１０月１７日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いきいき交流センターふれしあ</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１０月１０日（金）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１１月２８日（金）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13</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稲荷第一市民センター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１１月２１日（金）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１２月５日（金）</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市福祉ボランティア会館</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１１月２８日（金）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kern w:val="0"/>
                <w:sz w:val="22"/>
              </w:rPr>
              <w:t>１月２３日</w:t>
            </w:r>
            <w:r>
              <w:rPr>
                <w:rFonts w:hint="eastAsia" w:ascii="BIZ UDPゴシック" w:hAnsi="BIZ UDPゴシック" w:eastAsia="BIZ UDPゴシック"/>
                <w:b w:val="1"/>
                <w:kern w:val="0"/>
                <w:sz w:val="22"/>
              </w:rPr>
              <w:t>(</w:t>
            </w:r>
            <w:r>
              <w:rPr>
                <w:rFonts w:hint="eastAsia" w:ascii="BIZ UDPゴシック" w:hAnsi="BIZ UDPゴシック" w:eastAsia="BIZ UDPゴシック"/>
                <w:b w:val="1"/>
                <w:kern w:val="0"/>
                <w:sz w:val="22"/>
              </w:rPr>
              <w:t>金</w:t>
            </w:r>
            <w:r>
              <w:rPr>
                <w:rFonts w:hint="eastAsia" w:ascii="BIZ UDPゴシック" w:hAnsi="BIZ UDPゴシック" w:eastAsia="BIZ UDPゴシック"/>
                <w:b w:val="1"/>
                <w:kern w:val="0"/>
                <w:sz w:val="22"/>
              </w:rPr>
              <w:t>)</w:t>
            </w:r>
          </w:p>
        </w:tc>
        <w:tc>
          <w:tcPr>
            <w:tcW w:w="21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kern w:val="0"/>
                <w:sz w:val="24"/>
              </w:rPr>
              <w:t>13:15</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16</w:t>
            </w:r>
            <w:r>
              <w:rPr>
                <w:rFonts w:hint="eastAsia" w:ascii="BIZ UDPゴシック" w:hAnsi="BIZ UDPゴシック" w:eastAsia="BIZ UDPゴシック"/>
                <w:b w:val="1"/>
                <w:kern w:val="0"/>
                <w:sz w:val="24"/>
              </w:rPr>
              <w:t>：</w:t>
            </w:r>
            <w:r>
              <w:rPr>
                <w:rFonts w:hint="eastAsia" w:ascii="BIZ UDPゴシック" w:hAnsi="BIZ UDPゴシック" w:eastAsia="BIZ UDPゴシック"/>
                <w:b w:val="1"/>
                <w:kern w:val="0"/>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いきいき交流センターあじさい</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１月１６日（金）　まで</w:t>
            </w:r>
          </w:p>
        </w:tc>
      </w:tr>
      <w:tr>
        <w:trPr>
          <w:trHeight w:val="558" w:hRule="atLeast"/>
        </w:trPr>
        <w:tc>
          <w:tcPr>
            <w:tcW w:w="2032" w:type="dxa"/>
            <w:vAlign w:val="center"/>
          </w:tcPr>
          <w:p>
            <w:pPr>
              <w:pStyle w:val="0"/>
              <w:spacing w:line="240" w:lineRule="exact"/>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2"/>
              </w:rPr>
              <w:t>２月２０日（金）</w:t>
            </w:r>
          </w:p>
        </w:tc>
        <w:tc>
          <w:tcPr>
            <w:tcW w:w="2100" w:type="dxa"/>
            <w:vAlign w:val="center"/>
          </w:tcPr>
          <w:p>
            <w:pPr>
              <w:pStyle w:val="0"/>
              <w:rPr>
                <w:rFonts w:hint="eastAsia" w:ascii="BIZ UDPゴシック" w:hAnsi="BIZ UDPゴシック" w:eastAsia="BIZ UDPゴシック"/>
                <w:b w:val="1"/>
                <w:sz w:val="28"/>
              </w:rPr>
            </w:pPr>
            <w:r>
              <w:rPr>
                <w:rFonts w:hint="eastAsia" w:ascii="BIZ UDPゴシック" w:hAnsi="BIZ UDPゴシック" w:eastAsia="BIZ UDPゴシック"/>
                <w:b w:val="1"/>
                <w:sz w:val="24"/>
              </w:rPr>
              <w:t>１０：００～</w:t>
            </w: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２：</w:t>
            </w:r>
            <w:r>
              <w:rPr>
                <w:rFonts w:hint="eastAsia" w:ascii="BIZ UDPゴシック" w:hAnsi="BIZ UDPゴシック" w:eastAsia="BIZ UDPゴシック"/>
                <w:b w:val="1"/>
                <w:sz w:val="24"/>
              </w:rPr>
              <w:t>00</w:t>
            </w:r>
          </w:p>
        </w:tc>
        <w:tc>
          <w:tcPr>
            <w:tcW w:w="3800" w:type="dxa"/>
            <w:vAlign w:val="center"/>
          </w:tcPr>
          <w:p>
            <w:pPr>
              <w:pStyle w:val="0"/>
              <w:jc w:val="center"/>
              <w:rPr>
                <w:rFonts w:hint="eastAsia" w:ascii="BIZ UDPゴシック" w:hAnsi="BIZ UDPゴシック" w:eastAsia="BIZ UDPゴシック"/>
                <w:b w:val="1"/>
                <w:sz w:val="24"/>
              </w:rPr>
            </w:pPr>
            <w:r>
              <w:rPr>
                <w:rFonts w:hint="eastAsia" w:ascii="BIZ UDPゴシック" w:hAnsi="BIZ UDPゴシック" w:eastAsia="BIZ UDPゴシック"/>
                <w:b w:val="1"/>
                <w:sz w:val="24"/>
              </w:rPr>
              <w:t>見和市民センター</w:t>
            </w:r>
          </w:p>
        </w:tc>
        <w:tc>
          <w:tcPr>
            <w:tcW w:w="2920"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２月１３日（金）　まで</w:t>
            </w:r>
          </w:p>
        </w:tc>
      </w:tr>
      <w:tr>
        <w:trPr>
          <w:trHeight w:val="558" w:hRule="atLeast"/>
        </w:trPr>
        <w:tc>
          <w:tcPr>
            <w:tcW w:w="2032" w:type="dxa"/>
            <w:vAlign w:val="center"/>
          </w:tcPr>
          <w:p>
            <w:pPr>
              <w:pStyle w:val="0"/>
              <w:jc w:val="center"/>
              <w:rPr>
                <w:rFonts w:hint="eastAsia" w:ascii="BIZ UDPゴシック" w:hAnsi="BIZ UDPゴシック" w:eastAsia="BIZ UDPゴシック"/>
                <w:b w:val="1"/>
                <w:sz w:val="22"/>
              </w:rPr>
            </w:pPr>
            <w:r>
              <w:rPr>
                <w:rFonts w:hint="eastAsia" w:ascii="BIZ UDPゴシック" w:hAnsi="BIZ UDPゴシック" w:eastAsia="BIZ UDPゴシック"/>
                <w:b w:val="1"/>
                <w:sz w:val="22"/>
              </w:rPr>
              <w:t>３月１６日（月）</w:t>
            </w:r>
          </w:p>
        </w:tc>
        <w:tc>
          <w:tcPr>
            <w:tcW w:w="2100" w:type="dxa"/>
            <w:vAlign w:val="center"/>
          </w:tcPr>
          <w:p>
            <w:pPr>
              <w:pStyle w:val="0"/>
              <w:rPr>
                <w:rFonts w:hint="eastAsia" w:ascii="BIZ UDPゴシック" w:hAnsi="BIZ UDPゴシック" w:eastAsia="BIZ UDPゴシック"/>
                <w:b w:val="1"/>
                <w:sz w:val="22"/>
              </w:rPr>
            </w:pPr>
            <w:r>
              <w:rPr>
                <w:rFonts w:hint="eastAsia" w:ascii="BIZ UDPゴシック" w:hAnsi="BIZ UDPゴシック" w:eastAsia="BIZ UDPゴシック"/>
                <w:b w:val="1"/>
                <w:sz w:val="24"/>
              </w:rPr>
              <w:t>1</w:t>
            </w:r>
            <w:r>
              <w:rPr>
                <w:rFonts w:hint="eastAsia" w:ascii="BIZ UDPゴシック" w:hAnsi="BIZ UDPゴシック" w:eastAsia="BIZ UDPゴシック"/>
                <w:b w:val="1"/>
                <w:sz w:val="24"/>
              </w:rPr>
              <w:t>３：</w:t>
            </w:r>
            <w:r>
              <w:rPr>
                <w:rFonts w:hint="eastAsia" w:ascii="BIZ UDPゴシック" w:hAnsi="BIZ UDPゴシック" w:eastAsia="BIZ UDPゴシック"/>
                <w:b w:val="1"/>
                <w:sz w:val="24"/>
              </w:rPr>
              <w:t>15</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16</w:t>
            </w:r>
            <w:r>
              <w:rPr>
                <w:rFonts w:hint="eastAsia" w:ascii="BIZ UDPゴシック" w:hAnsi="BIZ UDPゴシック" w:eastAsia="BIZ UDPゴシック"/>
                <w:b w:val="1"/>
                <w:sz w:val="24"/>
              </w:rPr>
              <w:t>：</w:t>
            </w:r>
            <w:r>
              <w:rPr>
                <w:rFonts w:hint="eastAsia" w:ascii="BIZ UDPゴシック" w:hAnsi="BIZ UDPゴシック" w:eastAsia="BIZ UDPゴシック"/>
                <w:b w:val="1"/>
                <w:sz w:val="24"/>
              </w:rPr>
              <w:t>00</w:t>
            </w:r>
          </w:p>
        </w:tc>
        <w:tc>
          <w:tcPr>
            <w:tcW w:w="3800" w:type="dxa"/>
            <w:vAlign w:val="center"/>
          </w:tcPr>
          <w:p>
            <w:pPr>
              <w:pStyle w:val="0"/>
              <w:ind w:leftChars="0" w:firstLine="0" w:firstLineChars="0"/>
              <w:jc w:val="center"/>
              <w:rPr>
                <w:rFonts w:hint="eastAsia" w:ascii="BIZ UDPゴシック" w:hAnsi="BIZ UDPゴシック" w:eastAsia="BIZ UDPゴシック"/>
                <w:b w:val="1"/>
                <w:sz w:val="20"/>
              </w:rPr>
            </w:pPr>
            <w:r>
              <w:rPr>
                <w:rFonts w:hint="eastAsia" w:ascii="BIZ UDPゴシック" w:hAnsi="BIZ UDPゴシック" w:eastAsia="BIZ UDPゴシック"/>
                <w:b w:val="1"/>
                <w:sz w:val="24"/>
              </w:rPr>
              <w:t>水戸市役所　３階</w:t>
            </w:r>
          </w:p>
        </w:tc>
        <w:tc>
          <w:tcPr>
            <w:tcW w:w="2920" w:type="dxa"/>
            <w:vAlign w:val="center"/>
          </w:tcPr>
          <w:p>
            <w:pPr>
              <w:pStyle w:val="0"/>
              <w:jc w:val="center"/>
              <w:rPr>
                <w:rFonts w:hint="eastAsia" w:ascii="BIZ UDPゴシック" w:hAnsi="BIZ UDPゴシック" w:eastAsia="BIZ UDPゴシック"/>
                <w:sz w:val="20"/>
              </w:rPr>
            </w:pPr>
            <w:r>
              <w:rPr>
                <w:rFonts w:hint="eastAsia" w:ascii="BIZ UDPゴシック" w:hAnsi="BIZ UDPゴシック" w:eastAsia="BIZ UDPゴシック"/>
                <w:b w:val="1"/>
                <w:sz w:val="22"/>
              </w:rPr>
              <w:t>３月９日（金）　まで</w:t>
            </w:r>
          </w:p>
        </w:tc>
      </w:tr>
    </w:tbl>
    <w:p>
      <w:pPr>
        <w:pStyle w:val="0"/>
        <w:rPr>
          <w:rFonts w:hint="eastAsia" w:ascii="BIZ UDPゴシック" w:hAnsi="BIZ UDPゴシック" w:eastAsia="BIZ UDPゴシック"/>
          <w:color w:val="FF0000"/>
          <w:sz w:val="32"/>
        </w:rPr>
      </w:pPr>
      <w:r>
        <w:rPr>
          <w:rFonts w:hint="eastAsia"/>
        </w:rPr>
        <mc:AlternateContent>
          <mc:Choice Requires="wps">
            <w:drawing>
              <wp:anchor distT="0" distB="0" distL="114300" distR="114300" simplePos="0" relativeHeight="3" behindDoc="1" locked="0" layoutInCell="1" hidden="0" allowOverlap="1">
                <wp:simplePos x="0" y="0"/>
                <wp:positionH relativeFrom="margin">
                  <wp:posOffset>3484880</wp:posOffset>
                </wp:positionH>
                <wp:positionV relativeFrom="paragraph">
                  <wp:posOffset>3258185</wp:posOffset>
                </wp:positionV>
                <wp:extent cx="3362325" cy="1390650"/>
                <wp:effectExtent l="0" t="0" r="635" b="635"/>
                <wp:wrapNone/>
                <wp:docPr id="1031" name="テキスト ボックス 23"/>
                <a:graphic xmlns:a="http://schemas.openxmlformats.org/drawingml/2006/main">
                  <a:graphicData uri="http://schemas.microsoft.com/office/word/2010/wordprocessingShape">
                    <wps:wsp>
                      <wps:cNvPr id="1031" name="テキスト ボックス 23"/>
                      <wps:cNvSpPr txBox="1"/>
                      <wps:spPr>
                        <a:xfrm>
                          <a:off x="0" y="0"/>
                          <a:ext cx="3362325" cy="1390650"/>
                        </a:xfrm>
                        <a:prstGeom prst="rect">
                          <a:avLst/>
                        </a:prstGeom>
                        <a:solidFill>
                          <a:sysClr val="window" lastClr="FFFFFF"/>
                        </a:solidFill>
                        <a:ln w="6350">
                          <a:noFill/>
                        </a:ln>
                        <a:effectLst/>
                      </wps:spPr>
                      <wps:txbx>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7;mso-wrap-distance-left:9pt;width:264.75pt;height:109.5pt;mso-position-horizontal-relative:margin;position:absolute;margin-left:274.39pt;margin-top:256.55pt;mso-wrap-distance-bottom:0pt;mso-wrap-distance-right:9pt;mso-wrap-distance-top:0pt;v-text-anchor:top;" o:spid="_x0000_s1031" o:allowincell="t" o:allowoverlap="t" filled="t" fillcolor="#ffffff" stroked="f" strokeweight="0.5pt" o:spt="202" type="#_x0000_t202">
                <v:fill/>
                <v:textbox style="layout-flow:horizontal;">
                  <w:txbxContent>
                    <w:p>
                      <w:pPr>
                        <w:pStyle w:val="0"/>
                        <w:spacing w:line="400" w:lineRule="exact"/>
                        <w:jc w:val="center"/>
                        <w:rPr>
                          <w:rFonts w:hint="default" w:ascii="HG丸ｺﾞｼｯｸM-PRO" w:hAnsi="HG丸ｺﾞｼｯｸM-PRO" w:eastAsia="HG丸ｺﾞｼｯｸM-PRO"/>
                          <w:color w:val="A6A6A6" w:themeColor="background1" w:themeShade="A6"/>
                          <w:sz w:val="36"/>
                        </w:rPr>
                      </w:pP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eastAsia" w:ascii="HG丸ｺﾞｼｯｸM-PRO" w:hAnsi="HG丸ｺﾞｼｯｸM-PRO" w:eastAsia="HG丸ｺﾞｼｯｸM-PRO"/>
                          <w:sz w:val="36"/>
                        </w:rPr>
                        <w:t xml:space="preserve"> </w:t>
                      </w:r>
                      <w:r>
                        <w:rPr>
                          <w:rFonts w:hint="default" w:ascii="HG丸ｺﾞｼｯｸM-PRO" w:hAnsi="HG丸ｺﾞｼｯｸM-PRO" w:eastAsia="HG丸ｺﾞｼｯｸM-PRO"/>
                          <w:b w:val="1"/>
                          <w:sz w:val="36"/>
                        </w:rPr>
                        <w:t>問合</w:t>
                      </w:r>
                      <w:r>
                        <w:rPr>
                          <w:rFonts w:hint="eastAsia" w:ascii="HG丸ｺﾞｼｯｸM-PRO" w:hAnsi="HG丸ｺﾞｼｯｸM-PRO" w:eastAsia="HG丸ｺﾞｼｯｸM-PRO"/>
                          <w:b w:val="1"/>
                          <w:sz w:val="36"/>
                        </w:rPr>
                        <w:t>せ・</w:t>
                      </w:r>
                      <w:r>
                        <w:rPr>
                          <w:rFonts w:hint="default" w:ascii="HG丸ｺﾞｼｯｸM-PRO" w:hAnsi="HG丸ｺﾞｼｯｸM-PRO" w:eastAsia="HG丸ｺﾞｼｯｸM-PRO"/>
                          <w:b w:val="1"/>
                          <w:sz w:val="36"/>
                        </w:rPr>
                        <w:t>申込</w:t>
                      </w:r>
                      <w:r>
                        <w:rPr>
                          <w:rFonts w:hint="eastAsia" w:ascii="HG丸ｺﾞｼｯｸM-PRO" w:hAnsi="HG丸ｺﾞｼｯｸM-PRO" w:eastAsia="HG丸ｺﾞｼｯｸM-PRO"/>
                          <w:b w:val="1"/>
                          <w:sz w:val="36"/>
                        </w:rPr>
                        <w:t>先</w:t>
                      </w:r>
                      <w:r>
                        <w:rPr>
                          <w:rFonts w:hint="eastAsia" w:ascii="HG丸ｺﾞｼｯｸM-PRO" w:hAnsi="HG丸ｺﾞｼｯｸM-PRO" w:eastAsia="HG丸ｺﾞｼｯｸM-PRO"/>
                          <w:b w:val="1"/>
                          <w:sz w:val="36"/>
                        </w:rPr>
                        <w:t xml:space="preserve"> </w:t>
                      </w:r>
                      <w:r>
                        <w:rPr>
                          <w:rFonts w:hint="default" w:ascii="HG丸ｺﾞｼｯｸM-PRO" w:hAnsi="HG丸ｺﾞｼｯｸM-PRO" w:eastAsia="HG丸ｺﾞｼｯｸM-PRO"/>
                          <w:sz w:val="30"/>
                        </w:rPr>
                        <w:t>■</w:t>
                      </w:r>
                      <w:r>
                        <w:rPr>
                          <w:rFonts w:hint="default" w:ascii="HG丸ｺﾞｼｯｸM-PRO" w:hAnsi="HG丸ｺﾞｼｯｸM-PRO" w:eastAsia="HG丸ｺﾞｼｯｸM-PRO"/>
                          <w:color w:val="A6A6A6" w:themeColor="background1" w:themeShade="A6"/>
                          <w:sz w:val="30"/>
                        </w:rPr>
                        <w:t>■</w:t>
                      </w:r>
                      <w:r>
                        <w:rPr>
                          <w:rFonts w:hint="default" w:ascii="HG丸ｺﾞｼｯｸM-PRO" w:hAnsi="HG丸ｺﾞｼｯｸM-PRO" w:eastAsia="HG丸ｺﾞｼｯｸM-PRO"/>
                          <w:sz w:val="30"/>
                        </w:rPr>
                        <w:t>■</w:t>
                      </w:r>
                    </w:p>
                    <w:p>
                      <w:pPr>
                        <w:pStyle w:val="0"/>
                        <w:spacing w:line="100" w:lineRule="exact"/>
                        <w:jc w:val="center"/>
                        <w:rPr>
                          <w:rFonts w:hint="default" w:ascii="HG丸ｺﾞｼｯｸM-PRO" w:hAnsi="HG丸ｺﾞｼｯｸM-PRO" w:eastAsia="HG丸ｺﾞｼｯｸM-PRO"/>
                          <w:spacing w:val="-2"/>
                          <w:sz w:val="4"/>
                        </w:rPr>
                      </w:pPr>
                    </w:p>
                    <w:p>
                      <w:pPr>
                        <w:pStyle w:val="0"/>
                        <w:spacing w:line="400" w:lineRule="exact"/>
                        <w:ind w:firstLine="521" w:firstLineChars="200"/>
                        <w:rPr>
                          <w:rFonts w:hint="default" w:ascii="HG丸ｺﾞｼｯｸM-PRO" w:hAnsi="HG丸ｺﾞｼｯｸM-PRO" w:eastAsia="HG丸ｺﾞｼｯｸM-PRO"/>
                          <w:sz w:val="28"/>
                        </w:rPr>
                      </w:pPr>
                      <w:r>
                        <w:rPr>
                          <w:rFonts w:hint="eastAsia" w:ascii="HG丸ｺﾞｼｯｸM-PRO" w:hAnsi="HG丸ｺﾞｼｯｸM-PRO" w:eastAsia="HG丸ｺﾞｼｯｸM-PRO"/>
                          <w:sz w:val="28"/>
                        </w:rPr>
                        <w:t>高齢福祉課</w:t>
                      </w:r>
                      <w:r>
                        <w:rPr>
                          <w:rFonts w:hint="default" w:ascii="HG丸ｺﾞｼｯｸM-PRO" w:hAnsi="HG丸ｺﾞｼｯｸM-PRO" w:eastAsia="HG丸ｺﾞｼｯｸM-PRO"/>
                          <w:sz w:val="28"/>
                        </w:rPr>
                        <w:t>地域支援センター</w:t>
                      </w:r>
                    </w:p>
                    <w:p>
                      <w:pPr>
                        <w:pStyle w:val="0"/>
                        <w:spacing w:line="500" w:lineRule="exact"/>
                        <w:jc w:val="center"/>
                        <w:rPr>
                          <w:rFonts w:hint="default" w:ascii="HG丸ｺﾞｼｯｸM-PRO" w:hAnsi="HG丸ｺﾞｼｯｸM-PRO" w:eastAsia="HG丸ｺﾞｼｯｸM-PRO"/>
                          <w:sz w:val="32"/>
                        </w:rPr>
                      </w:pPr>
                      <w:r>
                        <w:rPr>
                          <w:rFonts w:hint="eastAsia" w:ascii="HG丸ｺﾞｼｯｸM-PRO" w:hAnsi="HG丸ｺﾞｼｯｸM-PRO" w:eastAsia="HG丸ｺﾞｼｯｸM-PRO"/>
                          <w:sz w:val="32"/>
                        </w:rPr>
                        <w:t>☎</w:t>
                      </w:r>
                      <w:r>
                        <w:rPr>
                          <w:rFonts w:hint="default" w:ascii="HG丸ｺﾞｼｯｸM-PRO" w:hAnsi="HG丸ｺﾞｼｯｸM-PRO" w:eastAsia="HG丸ｺﾞｼｯｸM-PRO"/>
                          <w:sz w:val="32"/>
                        </w:rPr>
                        <w:t>　</w:t>
                      </w:r>
                      <w:r>
                        <w:rPr>
                          <w:rFonts w:hint="default" w:ascii="HG丸ｺﾞｼｯｸM-PRO" w:hAnsi="HG丸ｺﾞｼｯｸM-PRO" w:eastAsia="HG丸ｺﾞｼｯｸM-PRO"/>
                          <w:sz w:val="40"/>
                        </w:rPr>
                        <w:t>297-5903</w:t>
                      </w:r>
                      <w:r>
                        <w:rPr>
                          <w:rFonts w:hint="default" w:ascii="HG丸ｺﾞｼｯｸM-PRO" w:hAnsi="HG丸ｺﾞｼｯｸM-PRO" w:eastAsia="HG丸ｺﾞｼｯｸM-PRO"/>
                          <w:sz w:val="32"/>
                        </w:rPr>
                        <w:t xml:space="preserve">  </w:t>
                      </w:r>
                      <w:r>
                        <w:rPr>
                          <w:rFonts w:hint="eastAsia" w:ascii="HG丸ｺﾞｼｯｸM-PRO" w:hAnsi="HG丸ｺﾞｼｯｸM-PRO" w:eastAsia="HG丸ｺﾞｼｯｸM-PRO"/>
                          <w:sz w:val="32"/>
                        </w:rPr>
                        <w:t>　</w:t>
                      </w:r>
                    </w:p>
                    <w:p>
                      <w:pPr>
                        <w:pStyle w:val="0"/>
                        <w:spacing w:line="100" w:lineRule="exact"/>
                        <w:jc w:val="center"/>
                        <w:rPr>
                          <w:rFonts w:hint="default" w:ascii="HG丸ｺﾞｼｯｸM-PRO" w:hAnsi="HG丸ｺﾞｼｯｸM-PRO" w:eastAsia="HG丸ｺﾞｼｯｸM-PRO"/>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default"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default" w:ascii="HG丸ｺﾞｼｯｸM-PRO" w:hAnsi="HG丸ｺﾞｼｯｸM-PRO" w:eastAsia="HG丸ｺﾞｼｯｸM-PRO"/>
                          <w:sz w:val="32"/>
                        </w:rPr>
                        <w:t>■</w:t>
                      </w:r>
                      <w:r>
                        <w:rPr>
                          <w:rFonts w:hint="eastAsia" w:ascii="HG丸ｺﾞｼｯｸM-PRO" w:hAnsi="HG丸ｺﾞｼｯｸM-PRO" w:eastAsia="HG丸ｺﾞｼｯｸM-PRO"/>
                          <w:color w:val="A6A6A6" w:themeColor="background1" w:themeShade="A6"/>
                          <w:sz w:val="32"/>
                        </w:rPr>
                        <w:t>■</w:t>
                      </w:r>
                      <w:r>
                        <w:rPr>
                          <w:rFonts w:hint="eastAsia" w:ascii="HG丸ｺﾞｼｯｸM-PRO" w:hAnsi="HG丸ｺﾞｼｯｸM-PRO" w:eastAsia="HG丸ｺﾞｼｯｸM-PRO"/>
                          <w:color w:val="000000" w:themeColor="text1"/>
                          <w:sz w:val="32"/>
                        </w:rPr>
                        <w:t>■</w:t>
                      </w:r>
                      <w:r>
                        <w:rPr>
                          <w:rFonts w:hint="eastAsia" w:ascii="HG丸ｺﾞｼｯｸM-PRO" w:hAnsi="HG丸ｺﾞｼｯｸM-PRO" w:eastAsia="HG丸ｺﾞｼｯｸM-PRO"/>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b w:val="1"/>
          <w:spacing w:val="8"/>
          <w:w w:val="91"/>
          <w:kern w:val="0"/>
          <w:sz w:val="28"/>
          <w:fitText w:val="10832" w:id="1"/>
        </w:rPr>
        <w:t>※</w:t>
      </w:r>
      <w:r>
        <w:rPr>
          <w:rFonts w:hint="eastAsia" w:ascii="BIZ UDPゴシック" w:hAnsi="BIZ UDPゴシック" w:eastAsia="BIZ UDPゴシック"/>
          <w:b w:val="1"/>
          <w:spacing w:val="8"/>
          <w:kern w:val="0"/>
          <w:sz w:val="28"/>
          <w:u w:val="none" w:color="auto"/>
          <w:fitText w:val="10832" w:id="1"/>
        </w:rPr>
        <w:t>測定時間は</w:t>
      </w:r>
      <w:r>
        <w:rPr>
          <w:rFonts w:hint="eastAsia" w:ascii="BIZ UDPゴシック" w:hAnsi="BIZ UDPゴシック" w:eastAsia="BIZ UDPゴシック"/>
          <w:b w:val="1"/>
          <w:spacing w:val="8"/>
          <w:kern w:val="0"/>
          <w:sz w:val="28"/>
          <w:u w:val="none" w:color="auto"/>
          <w:fitText w:val="10832" w:id="1"/>
        </w:rPr>
        <w:t>5</w:t>
      </w:r>
      <w:r>
        <w:rPr>
          <w:rFonts w:hint="eastAsia" w:ascii="BIZ UDPゴシック" w:hAnsi="BIZ UDPゴシック" w:eastAsia="BIZ UDPゴシック"/>
          <w:b w:val="1"/>
          <w:spacing w:val="8"/>
          <w:kern w:val="0"/>
          <w:sz w:val="28"/>
          <w:u w:val="none" w:color="auto"/>
          <w:fitText w:val="10832" w:id="1"/>
        </w:rPr>
        <w:t>分程度</w:t>
      </w:r>
      <w:r>
        <w:rPr>
          <w:rFonts w:hint="eastAsia" w:ascii="BIZ UDPゴシック" w:hAnsi="BIZ UDPゴシック" w:eastAsia="BIZ UDPゴシック"/>
          <w:b w:val="1"/>
          <w:spacing w:val="8"/>
          <w:w w:val="91"/>
          <w:kern w:val="0"/>
          <w:sz w:val="28"/>
          <w:fitText w:val="10832" w:id="1"/>
        </w:rPr>
        <w:t>です。密を避けるため，申込時に集合時間を指定してご案内します</w:t>
      </w:r>
      <w:r>
        <w:rPr>
          <w:rFonts w:hint="eastAsia" w:ascii="BIZ UDPゴシック" w:hAnsi="BIZ UDPゴシック" w:eastAsia="BIZ UDPゴシック"/>
          <w:b w:val="1"/>
          <w:spacing w:val="32"/>
          <w:w w:val="91"/>
          <w:kern w:val="0"/>
          <w:sz w:val="28"/>
          <w:fitText w:val="10832" w:id="1"/>
        </w:rPr>
        <w:t>。</w:t>
      </w:r>
    </w:p>
    <w:p>
      <w:pPr>
        <w:pStyle w:val="0"/>
        <w:rPr>
          <w:rFonts w:hint="eastAsia" w:ascii="BIZ UDPゴシック" w:hAnsi="BIZ UDPゴシック" w:eastAsia="BIZ UDPゴシック"/>
          <w:color w:val="FF0000"/>
          <w:sz w:val="32"/>
        </w:rPr>
      </w:pPr>
    </w:p>
    <w:p>
      <w:pPr>
        <w:pStyle w:val="0"/>
        <w:rPr>
          <w:rFonts w:hint="eastAsia" w:ascii="BIZ UDPゴシック" w:hAnsi="BIZ UDPゴシック" w:eastAsia="BIZ UDPゴシック"/>
          <w:sz w:val="32"/>
        </w:rPr>
      </w:pPr>
      <w:r>
        <w:rPr>
          <w:rFonts w:hint="eastAsia" w:ascii="BIZ UDPゴシック" w:hAnsi="BIZ UDPゴシック" w:eastAsia="BIZ UDPゴシック"/>
          <w:sz w:val="36"/>
        </w:rPr>
        <w:t>【個別測定会】</w:t>
      </w:r>
    </w:p>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大規模測定会の日程で都合が合わない方向けに，下記のとおり個別測定会を行います。</w:t>
      </w:r>
    </w:p>
    <w:tbl>
      <w:tblPr>
        <w:tblStyle w:val="18"/>
        <w:tblW w:w="0" w:type="auto"/>
        <w:tblInd w:w="0" w:type="dxa"/>
        <w:tblLayout w:type="fixed"/>
        <w:tblLook w:firstRow="1" w:lastRow="0" w:firstColumn="1" w:lastColumn="0" w:noHBand="0" w:noVBand="1" w:val="04A0"/>
      </w:tblPr>
      <w:tblGrid>
        <w:gridCol w:w="2551"/>
        <w:gridCol w:w="2694"/>
        <w:gridCol w:w="2730"/>
        <w:gridCol w:w="2520"/>
      </w:tblGrid>
      <w:tr>
        <w:trPr/>
        <w:tc>
          <w:tcPr>
            <w:tcW w:w="2551"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日にち</w:t>
            </w:r>
          </w:p>
        </w:tc>
        <w:tc>
          <w:tcPr>
            <w:tcW w:w="2694"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c>
          <w:tcPr>
            <w:tcW w:w="2730" w:type="dxa"/>
            <w:vAlign w:val="top"/>
          </w:tcPr>
          <w:p>
            <w:pPr>
              <w:pStyle w:val="0"/>
              <w:jc w:val="center"/>
              <w:rPr>
                <w:rFonts w:hint="eastAsia" w:ascii="BIZ UDPゴシック" w:hAnsi="BIZ UDPゴシック" w:eastAsia="BIZ UDPゴシック"/>
                <w:sz w:val="28"/>
              </w:rPr>
            </w:pPr>
            <w:r>
              <w:rPr>
                <w:rFonts w:hint="eastAsia"/>
              </w:rPr>
              <mc:AlternateContent>
                <mc:Choice Requires="wps">
                  <w:drawing>
                    <wp:anchor distT="0" distB="0" distL="71755" distR="71755" simplePos="0" relativeHeight="7" behindDoc="0" locked="0" layoutInCell="1" hidden="0" allowOverlap="1">
                      <wp:simplePos x="0" y="0"/>
                      <wp:positionH relativeFrom="column">
                        <wp:posOffset>-41275</wp:posOffset>
                      </wp:positionH>
                      <wp:positionV relativeFrom="paragraph">
                        <wp:posOffset>8255</wp:posOffset>
                      </wp:positionV>
                      <wp:extent cx="0" cy="1835150"/>
                      <wp:effectExtent l="635" t="0" r="29845" b="10160"/>
                      <wp:wrapNone/>
                      <wp:docPr id="1032" name="オブジェクト 0"/>
                      <a:graphic xmlns:a="http://schemas.openxmlformats.org/drawingml/2006/main">
                        <a:graphicData uri="http://schemas.microsoft.com/office/word/2010/wordprocessingShape">
                          <wps:wsp>
                            <wps:cNvPr id="1032" name="オブジェクト 0"/>
                            <wps:cNvSpPr/>
                            <wps:spPr>
                              <a:xfrm>
                                <a:off x="0" y="0"/>
                                <a:ext cx="0" cy="1835150"/>
                              </a:xfrm>
                              <a:prstGeom prst="line">
                                <a:avLst/>
                              </a:prstGeom>
                              <a:ln w="6350"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7;mso-position-horizontal-relative:text;position:absolute;mso-wrap-distance-bottom:0pt;mso-wrap-distance-left:5.65pt;mso-wrap-distance-right:5.65pt;" o:spid="_x0000_s1032" o:allowincell="t" o:allowoverlap="t" filled="f" stroked="t" strokecolor="#000000 [3213]" strokeweight="0.5pt" o:spt="20" from="-3.25pt,0.65pt" to="-3.25pt,145.15pt">
                      <v:fill/>
                      <v:stroke linestyle="single" miterlimit="8" endcap="flat" dashstyle="solid" filltype="solid"/>
                      <v:textbox style="layout-flow:horizontal;"/>
                      <v:imagedata o:title=""/>
                      <w10:wrap type="none" anchorx="text" anchory="text"/>
                    </v:line>
                  </w:pict>
                </mc:Fallback>
              </mc:AlternateContent>
            </w:r>
            <w:r>
              <w:rPr>
                <w:rFonts w:hint="eastAsia" w:ascii="BIZ UDPゴシック" w:hAnsi="BIZ UDPゴシック" w:eastAsia="BIZ UDPゴシック"/>
                <w:sz w:val="28"/>
              </w:rPr>
              <w:t>日にち</w:t>
            </w:r>
          </w:p>
        </w:tc>
        <w:tc>
          <w:tcPr>
            <w:tcW w:w="2520" w:type="dxa"/>
            <w:vAlign w:val="top"/>
          </w:tcPr>
          <w:p>
            <w:pPr>
              <w:pStyle w:val="0"/>
              <w:jc w:val="center"/>
              <w:rPr>
                <w:rFonts w:hint="eastAsia" w:ascii="BIZ UDPゴシック" w:hAnsi="BIZ UDPゴシック" w:eastAsia="BIZ UDPゴシック"/>
                <w:sz w:val="28"/>
              </w:rPr>
            </w:pPr>
            <w:r>
              <w:rPr>
                <w:rFonts w:hint="eastAsia" w:ascii="BIZ UDPゴシック" w:hAnsi="BIZ UDPゴシック" w:eastAsia="BIZ UDPゴシック"/>
                <w:sz w:val="28"/>
              </w:rPr>
              <w:t>時間</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７月３日，１７日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９月４日，１８日</w:t>
            </w:r>
          </w:p>
        </w:tc>
        <w:tc>
          <w:tcPr>
            <w:tcW w:w="2520" w:type="dxa"/>
            <w:vAlign w:val="top"/>
          </w:tcPr>
          <w:p>
            <w:pPr>
              <w:pStyle w:val="0"/>
              <w:jc w:val="center"/>
              <w:rPr>
                <w:rFonts w:hint="eastAsia" w:ascii="BIZ UDPゴシック" w:hAnsi="BIZ UDPゴシック" w:eastAsia="BIZ UDPゴシック"/>
                <w:sz w:val="22"/>
              </w:rPr>
            </w:pPr>
            <w:r>
              <w:rPr>
                <w:rFonts w:hint="eastAsia"/>
              </w:rPr>
              <mc:AlternateContent>
                <mc:Choice Requires="wps">
                  <w:drawing>
                    <wp:anchor distT="0" distB="0" distL="71755" distR="71755" simplePos="0" relativeHeight="88" behindDoc="0" locked="0" layoutInCell="1" hidden="0" allowOverlap="1">
                      <wp:simplePos x="0" y="0"/>
                      <wp:positionH relativeFrom="column">
                        <wp:posOffset>-1697990</wp:posOffset>
                      </wp:positionH>
                      <wp:positionV relativeFrom="paragraph">
                        <wp:posOffset>61595</wp:posOffset>
                      </wp:positionV>
                      <wp:extent cx="3154045" cy="606425"/>
                      <wp:effectExtent l="635" t="635" r="29845" b="10795"/>
                      <wp:wrapNone/>
                      <wp:docPr id="1033" name="オブジェクト 0"/>
                      <a:graphic xmlns:a="http://schemas.openxmlformats.org/drawingml/2006/main">
                        <a:graphicData uri="http://schemas.microsoft.com/office/word/2010/wordprocessingShape">
                          <wps:wsp>
                            <wps:cNvPr id="1033" name="オブジェクト 0"/>
                            <wps:cNvSpPr/>
                            <wps:spPr>
                              <a:xfrm>
                                <a:off x="0" y="0"/>
                                <a:ext cx="3154045" cy="606425"/>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88;mso-wrap-distance-left:5.65pt;width:248.35pt;height:47.75pt;mso-position-horizontal-relative:text;position:absolute;margin-left:-133.69pt;margin-top:4.84pt;mso-wrap-distance-bottom:0pt;mso-wrap-distance-right:5.65pt;mso-wrap-distance-top:0pt;v-text-anchor:middle;" o:spid="_x0000_s1033"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rPr>
              <mc:AlternateContent>
                <mc:Choice Requires="wps">
                  <w:drawing>
                    <wp:anchor distT="0" distB="0" distL="71755" distR="71755" simplePos="0" relativeHeight="10" behindDoc="0" locked="0" layoutInCell="1" hidden="0" allowOverlap="1">
                      <wp:simplePos x="0" y="0"/>
                      <wp:positionH relativeFrom="column">
                        <wp:posOffset>-5027295</wp:posOffset>
                      </wp:positionH>
                      <wp:positionV relativeFrom="paragraph">
                        <wp:posOffset>61595</wp:posOffset>
                      </wp:positionV>
                      <wp:extent cx="3154045" cy="963930"/>
                      <wp:effectExtent l="635" t="635" r="29845" b="10795"/>
                      <wp:wrapNone/>
                      <wp:docPr id="1034" name="オブジェクト 0"/>
                      <a:graphic xmlns:a="http://schemas.openxmlformats.org/drawingml/2006/main">
                        <a:graphicData uri="http://schemas.microsoft.com/office/word/2010/wordprocessingShape">
                          <wps:wsp>
                            <wps:cNvPr id="1034" name="オブジェクト 0"/>
                            <wps:cNvSpPr/>
                            <wps:spPr>
                              <a:xfrm>
                                <a:off x="0" y="0"/>
                                <a:ext cx="3154045" cy="963930"/>
                              </a:xfrm>
                              <a:prstGeom prst="roundRect">
                                <a:avLst/>
                              </a:prstGeom>
                            </wps:spPr>
                            <wps:style>
                              <a:lnRef idx="2">
                                <a:schemeClr val="accent1"/>
                              </a:lnRef>
                              <a:fillRef idx="1">
                                <a:schemeClr val="lt1"/>
                              </a:fillRef>
                              <a:effectRef idx="0">
                                <a:schemeClr val="accent1"/>
                              </a:effectRef>
                              <a:fontRef idx="none">
                                <a:schemeClr val="dk1"/>
                              </a:fontRef>
                            </wps:style>
                            <wps:txbx>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wps:txbx>
                            <wps:bodyPr vertOverflow="overflow" horzOverflow="overflow" wrap="square" anchor="ctr"/>
                          </wps:wsp>
                        </a:graphicData>
                      </a:graphic>
                    </wp:anchor>
                  </w:drawing>
                </mc:Choice>
                <mc:Fallback>
                  <w:pict>
                    <v:roundrect id="オブジェクト 0" style="mso-position-vertical-relative:text;z-index:10;mso-wrap-distance-left:5.65pt;width:248.35pt;height:75.900000000000006pt;mso-position-horizontal-relative:text;position:absolute;margin-left:-395.85pt;margin-top:4.84pt;mso-wrap-distance-bottom:0pt;mso-wrap-distance-right:5.65pt;mso-wrap-distance-top:0pt;v-text-anchor:middle;" o:spid="_x0000_s1034" o:allowincell="t" o:allowoverlap="t" filled="t" fillcolor="#ffffff [3201]" stroked="t" strokecolor="#5b9bd5 [3204]" strokeweight="1pt" o:spt="2" arcsize="10923f">
                      <v:fill/>
                      <v:stroke linestyle="single" miterlimit="8" endcap="flat" dashstyle="solid" filltype="solid"/>
                      <v:textbox style="layout-flow:horizontal;">
                        <w:txbxContent>
                          <w:p>
                            <w:pPr>
                              <w:pStyle w:val="0"/>
                              <w:jc w:val="center"/>
                              <w:rPr>
                                <w:rFonts w:hint="eastAsia" w:ascii="UD デジタル 教科書体 NK-B" w:hAnsi="UD デジタル 教科書体 NK-B" w:eastAsia="UD デジタル 教科書体 NK-B"/>
                                <w:sz w:val="36"/>
                              </w:rPr>
                            </w:pPr>
                            <w:r>
                              <w:rPr>
                                <w:rFonts w:hint="eastAsia" w:ascii="UD デジタル 教科書体 NK-B" w:hAnsi="UD デジタル 教科書体 NK-B" w:eastAsia="UD デジタル 教科書体 NK-B"/>
                                <w:sz w:val="18"/>
                              </w:rPr>
                              <w:t>終了しました</w:t>
                            </w:r>
                          </w:p>
                        </w:txbxContent>
                      </v:textbox>
                      <v:imagedata o:title=""/>
                      <w10:wrap type="none" anchorx="text" anchory="text"/>
                    </v:roundrect>
                  </w:pict>
                </mc:Fallback>
              </mc:AlternateContent>
            </w: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１０月</w:t>
            </w:r>
            <w:r>
              <w:rPr>
                <w:rFonts w:hint="eastAsia" w:ascii="BIZ UDPゴシック" w:hAnsi="BIZ UDPゴシック" w:eastAsia="BIZ UDPゴシック"/>
                <w:sz w:val="28"/>
              </w:rPr>
              <w:t>2</w:t>
            </w:r>
            <w:r>
              <w:rPr>
                <w:rFonts w:hint="eastAsia" w:ascii="BIZ UDPゴシック" w:hAnsi="BIZ UDPゴシック" w:eastAsia="BIZ UDPゴシック"/>
                <w:sz w:val="28"/>
              </w:rPr>
              <w:t>日，</w:t>
            </w:r>
            <w:r>
              <w:rPr>
                <w:rFonts w:hint="eastAsia" w:ascii="BIZ UDPゴシック" w:hAnsi="BIZ UDPゴシック" w:eastAsia="BIZ UDPゴシック"/>
                <w:sz w:val="28"/>
              </w:rPr>
              <w:t>16</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１１月６日，</w:t>
            </w:r>
            <w:r>
              <w:rPr>
                <w:rFonts w:hint="eastAsia" w:ascii="BIZ UDPゴシック" w:hAnsi="BIZ UDPゴシック" w:eastAsia="BIZ UDPゴシック"/>
                <w:sz w:val="28"/>
              </w:rPr>
              <w:t>20</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１２月</w:t>
            </w:r>
            <w:r>
              <w:rPr>
                <w:rFonts w:hint="eastAsia" w:ascii="BIZ UDPゴシック" w:hAnsi="BIZ UDPゴシック" w:eastAsia="BIZ UDPゴシック"/>
                <w:sz w:val="28"/>
              </w:rPr>
              <w:t>4</w:t>
            </w:r>
            <w:r>
              <w:rPr>
                <w:rFonts w:hint="eastAsia" w:ascii="BIZ UDPゴシック" w:hAnsi="BIZ UDPゴシック" w:eastAsia="BIZ UDPゴシック"/>
                <w:sz w:val="28"/>
              </w:rPr>
              <w:t>日，</w:t>
            </w:r>
            <w:r>
              <w:rPr>
                <w:rFonts w:hint="eastAsia" w:ascii="BIZ UDPゴシック" w:hAnsi="BIZ UDPゴシック" w:eastAsia="BIZ UDPゴシック"/>
                <w:sz w:val="28"/>
              </w:rPr>
              <w:t>18</w:t>
            </w:r>
            <w:r>
              <w:rPr>
                <w:rFonts w:hint="eastAsia" w:ascii="BIZ UDPゴシック" w:hAnsi="BIZ UDPゴシック" w:eastAsia="BIZ UDPゴシック"/>
                <w:sz w:val="28"/>
              </w:rPr>
              <w:t>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１月１５日，</w:t>
            </w:r>
            <w:r>
              <w:rPr>
                <w:rFonts w:hint="eastAsia" w:ascii="BIZ UDPゴシック" w:hAnsi="BIZ UDPゴシック" w:eastAsia="BIZ UDPゴシック"/>
                <w:sz w:val="28"/>
              </w:rPr>
              <w:t>29</w:t>
            </w:r>
            <w:r>
              <w:rPr>
                <w:rFonts w:hint="eastAsia" w:ascii="BIZ UDPゴシック" w:hAnsi="BIZ UDPゴシック" w:eastAsia="BIZ UDPゴシック"/>
                <w:sz w:val="28"/>
              </w:rPr>
              <w:t>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r>
        <w:trPr/>
        <w:tc>
          <w:tcPr>
            <w:tcW w:w="2551"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２月５日，</w:t>
            </w:r>
            <w:r>
              <w:rPr>
                <w:rFonts w:hint="eastAsia" w:ascii="BIZ UDPゴシック" w:hAnsi="BIZ UDPゴシック" w:eastAsia="BIZ UDPゴシック"/>
                <w:sz w:val="28"/>
              </w:rPr>
              <w:t>1</w:t>
            </w:r>
            <w:r>
              <w:rPr>
                <w:rFonts w:hint="eastAsia" w:ascii="BIZ UDPゴシック" w:hAnsi="BIZ UDPゴシック" w:eastAsia="BIZ UDPゴシック"/>
                <w:sz w:val="28"/>
              </w:rPr>
              <w:t>９日</w:t>
            </w:r>
          </w:p>
        </w:tc>
        <w:tc>
          <w:tcPr>
            <w:tcW w:w="2694"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c>
          <w:tcPr>
            <w:tcW w:w="273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３月５日，１９日</w:t>
            </w:r>
          </w:p>
        </w:tc>
        <w:tc>
          <w:tcPr>
            <w:tcW w:w="2520" w:type="dxa"/>
            <w:vAlign w:val="top"/>
          </w:tcPr>
          <w:p>
            <w:pPr>
              <w:pStyle w:val="0"/>
              <w:jc w:val="center"/>
              <w:rPr>
                <w:rFonts w:hint="eastAsia" w:ascii="BIZ UDPゴシック" w:hAnsi="BIZ UDPゴシック" w:eastAsia="BIZ UDPゴシック"/>
                <w:sz w:val="22"/>
              </w:rPr>
            </w:pPr>
            <w:r>
              <w:rPr>
                <w:rFonts w:hint="eastAsia" w:ascii="BIZ UDPゴシック" w:hAnsi="BIZ UDPゴシック" w:eastAsia="BIZ UDPゴシック"/>
                <w:sz w:val="28"/>
              </w:rPr>
              <w:t>10</w:t>
            </w:r>
            <w:r>
              <w:rPr>
                <w:rFonts w:hint="eastAsia" w:ascii="BIZ UDPゴシック" w:hAnsi="BIZ UDPゴシック" w:eastAsia="BIZ UDPゴシック"/>
                <w:sz w:val="28"/>
              </w:rPr>
              <w:t>：００～</w:t>
            </w:r>
            <w:r>
              <w:rPr>
                <w:rFonts w:hint="eastAsia" w:ascii="BIZ UDPゴシック" w:hAnsi="BIZ UDPゴシック" w:eastAsia="BIZ UDPゴシック"/>
                <w:sz w:val="28"/>
              </w:rPr>
              <w:t>1</w:t>
            </w:r>
            <w:r>
              <w:rPr>
                <w:rFonts w:hint="eastAsia" w:ascii="BIZ UDPゴシック" w:hAnsi="BIZ UDPゴシック" w:eastAsia="BIZ UDPゴシック"/>
                <w:sz w:val="28"/>
              </w:rPr>
              <w:t>６：</w:t>
            </w:r>
            <w:r>
              <w:rPr>
                <w:rFonts w:hint="eastAsia" w:ascii="BIZ UDPゴシック" w:hAnsi="BIZ UDPゴシック" w:eastAsia="BIZ UDPゴシック"/>
                <w:sz w:val="28"/>
              </w:rPr>
              <w:t>00</w:t>
            </w:r>
          </w:p>
        </w:tc>
      </w:tr>
    </w:tbl>
    <w:p>
      <w:pPr>
        <w:pStyle w:val="0"/>
        <w:rPr>
          <w:rFonts w:hint="eastAsia" w:ascii="BIZ UDPゴシック" w:hAnsi="BIZ UDPゴシック" w:eastAsia="BIZ UDPゴシック"/>
          <w:sz w:val="28"/>
        </w:rPr>
      </w:pPr>
      <w:r>
        <w:rPr>
          <w:rFonts w:hint="eastAsia" w:ascii="BIZ UDPゴシック" w:hAnsi="BIZ UDPゴシック" w:eastAsia="BIZ UDPゴシック"/>
          <w:sz w:val="28"/>
        </w:rPr>
        <w:t>※　個別測定会は市役所１</w:t>
      </w:r>
      <w:r>
        <w:rPr>
          <w:rFonts w:hint="eastAsia" w:ascii="BIZ UDPゴシック" w:hAnsi="BIZ UDPゴシック" w:eastAsia="BIZ UDPゴシック"/>
          <w:sz w:val="28"/>
        </w:rPr>
        <w:t>F</w:t>
      </w:r>
      <w:r>
        <w:rPr>
          <w:rFonts w:hint="eastAsia" w:ascii="BIZ UDPゴシック" w:hAnsi="BIZ UDPゴシック" w:eastAsia="BIZ UDPゴシック"/>
          <w:sz w:val="28"/>
        </w:rPr>
        <w:t>で実施し，全</w:t>
      </w:r>
      <w:r>
        <w:rPr>
          <w:rFonts w:hint="eastAsia" w:ascii="BIZ UDPゴシック" w:hAnsi="BIZ UDPゴシック" w:eastAsia="BIZ UDPゴシック"/>
          <w:color w:val="auto"/>
          <w:sz w:val="28"/>
        </w:rPr>
        <w:t>て</w:t>
      </w:r>
      <w:r>
        <w:rPr>
          <w:rFonts w:hint="eastAsia" w:ascii="BIZ UDPゴシック" w:hAnsi="BIZ UDPゴシック" w:eastAsia="BIZ UDPゴシック"/>
          <w:color w:val="auto"/>
          <w:sz w:val="28"/>
          <w:u w:val="wave" w:color="auto"/>
        </w:rPr>
        <w:t>木</w:t>
      </w:r>
      <w:r>
        <w:rPr>
          <w:rFonts w:hint="eastAsia" w:ascii="BIZ UDPゴシック" w:hAnsi="BIZ UDPゴシック" w:eastAsia="BIZ UDPゴシック"/>
          <w:b w:val="1"/>
          <w:color w:val="auto"/>
          <w:sz w:val="28"/>
          <w:u w:val="wave" w:color="auto"/>
        </w:rPr>
        <w:t>曜日</w:t>
      </w:r>
      <w:r>
        <w:rPr>
          <w:rFonts w:hint="eastAsia" w:ascii="BIZ UDPゴシック" w:hAnsi="BIZ UDPゴシック" w:eastAsia="BIZ UDPゴシック"/>
          <w:color w:val="auto"/>
          <w:sz w:val="28"/>
        </w:rPr>
        <w:t>になります。ご希望の方は，電話でご予約ください。（先着順）</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sz w:val="28"/>
        </w:rPr>
        <w:t>※　大規模測定会も個別測定会も測定内容は変わりません。</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対　象</w:t>
      </w:r>
      <w:r>
        <w:rPr>
          <w:rFonts w:hint="eastAsia" w:ascii="BIZ UDPゴシック" w:hAnsi="BIZ UDPゴシック" w:eastAsia="BIZ UDPゴシック"/>
          <w:b w:val="1"/>
          <w:sz w:val="28"/>
        </w:rPr>
        <w:t>：市内に居住する</w:t>
      </w:r>
      <w:r>
        <w:rPr>
          <w:rFonts w:hint="eastAsia" w:ascii="BIZ UDPゴシック" w:hAnsi="BIZ UDPゴシック" w:eastAsia="BIZ UDPゴシック"/>
          <w:b w:val="1"/>
          <w:sz w:val="28"/>
        </w:rPr>
        <w:t>65</w:t>
      </w:r>
      <w:r>
        <w:rPr>
          <w:rFonts w:hint="eastAsia" w:ascii="BIZ UDPゴシック" w:hAnsi="BIZ UDPゴシック" w:eastAsia="BIZ UDPゴシック"/>
          <w:b w:val="1"/>
          <w:sz w:val="28"/>
        </w:rPr>
        <w:t>歳以上の方</w:t>
      </w:r>
    </w:p>
    <w:p>
      <w:pPr>
        <w:pStyle w:val="0"/>
        <w:spacing w:line="500" w:lineRule="exact"/>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定　員</w:t>
      </w:r>
      <w:r>
        <w:rPr>
          <w:rFonts w:hint="eastAsia" w:ascii="BIZ UDPゴシック" w:hAnsi="BIZ UDPゴシック" w:eastAsia="BIZ UDPゴシック"/>
          <w:b w:val="1"/>
          <w:sz w:val="28"/>
        </w:rPr>
        <w:t>：各会場　</w:t>
      </w:r>
      <w:r>
        <w:rPr>
          <w:rFonts w:hint="eastAsia" w:ascii="BIZ UDPゴシック" w:hAnsi="BIZ UDPゴシック" w:eastAsia="BIZ UDPゴシック"/>
          <w:b w:val="1"/>
          <w:color w:val="auto"/>
          <w:sz w:val="28"/>
        </w:rPr>
        <w:t>先着３０名　程度　</w:t>
      </w:r>
    </w:p>
    <w:p>
      <w:pPr>
        <w:pStyle w:val="0"/>
        <w:spacing w:line="500" w:lineRule="exact"/>
        <w:ind w:left="261" w:hanging="261" w:hangingChars="100"/>
        <w:rPr>
          <w:rFonts w:hint="eastAsia" w:ascii="BIZ UDPゴシック" w:hAnsi="BIZ UDPゴシック" w:eastAsia="BIZ UDPゴシック"/>
          <w:b w:val="1"/>
          <w:sz w:val="28"/>
        </w:rPr>
      </w:pPr>
      <w:r>
        <w:rPr>
          <w:rFonts w:hint="eastAsia" w:ascii="BIZ UDPゴシック" w:hAnsi="BIZ UDPゴシック" w:eastAsia="BIZ UDPゴシック"/>
          <w:b w:val="1"/>
          <w:sz w:val="28"/>
          <w:bdr w:val="single" w:color="auto" w:sz="4" w:space="0"/>
        </w:rPr>
        <w:t>申　込</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高齢福祉課地域支援センターへ電話で申込</w:t>
      </w:r>
    </w:p>
    <w:p>
      <w:pPr>
        <w:pStyle w:val="0"/>
        <w:spacing w:line="500" w:lineRule="exact"/>
        <w:ind w:left="261" w:hanging="261" w:hangingChars="100"/>
        <w:rPr>
          <w:rFonts w:hint="eastAsia" w:ascii="BIZ UDPゴシック" w:hAnsi="BIZ UDPゴシック" w:eastAsia="BIZ UDPゴシック"/>
          <w:b w:val="1"/>
          <w:sz w:val="28"/>
          <w:u w:val="double" w:color="auto"/>
        </w:rPr>
      </w:pPr>
      <w:r>
        <w:rPr>
          <w:rFonts w:hint="eastAsia" w:ascii="BIZ UDPゴシック" w:hAnsi="BIZ UDPゴシック" w:eastAsia="BIZ UDPゴシック"/>
          <w:b w:val="1"/>
          <w:sz w:val="28"/>
          <w:bdr w:val="single" w:color="auto" w:sz="4" w:space="0"/>
        </w:rPr>
        <w:t>料　金</w:t>
      </w:r>
      <w:r>
        <w:rPr>
          <w:rFonts w:hint="eastAsia" w:ascii="BIZ UDPゴシック" w:hAnsi="BIZ UDPゴシック" w:eastAsia="BIZ UDPゴシック"/>
          <w:b w:val="1"/>
          <w:sz w:val="28"/>
        </w:rPr>
        <w:t>：</w:t>
      </w:r>
      <w:r>
        <w:rPr>
          <w:rFonts w:hint="eastAsia" w:ascii="BIZ UDPゴシック" w:hAnsi="BIZ UDPゴシック" w:eastAsia="BIZ UDPゴシック"/>
          <w:b w:val="1"/>
          <w:sz w:val="28"/>
          <w:u w:val="double" w:color="auto"/>
        </w:rPr>
        <w:t>無料</w:t>
      </w:r>
    </w:p>
    <w:p>
      <w:pPr>
        <w:pStyle w:val="0"/>
        <w:spacing w:line="500" w:lineRule="exact"/>
        <w:ind w:left="261" w:hanging="261" w:hangingChars="100"/>
        <w:rPr>
          <w:rFonts w:hint="eastAsia" w:ascii="BIZ UDPゴシック" w:hAnsi="BIZ UDPゴシック" w:eastAsia="BIZ UDPゴシック"/>
          <w:sz w:val="32"/>
        </w:rPr>
      </w:pPr>
      <w:r>
        <w:rPr>
          <w:rFonts w:hint="eastAsia" w:ascii="BIZ UDPゴシック" w:hAnsi="BIZ UDPゴシック" w:eastAsia="BIZ UDPゴシック"/>
          <w:b w:val="1"/>
          <w:sz w:val="28"/>
          <w:bdr w:val="single" w:color="auto" w:sz="4" w:space="0"/>
        </w:rPr>
        <w:t>持ち物</w:t>
      </w:r>
      <w:r>
        <w:rPr>
          <w:rFonts w:hint="eastAsia" w:ascii="BIZ UDPゴシック" w:hAnsi="BIZ UDPゴシック" w:eastAsia="BIZ UDPゴシック"/>
          <w:b w:val="1"/>
          <w:sz w:val="28"/>
        </w:rPr>
        <w:t>：飲み物，筆記用具，</w:t>
      </w:r>
      <w:r>
        <w:rPr>
          <w:rFonts w:hint="eastAsia" w:ascii="BIZ UDPゴシック" w:hAnsi="BIZ UDPゴシック" w:eastAsia="BIZ UDPゴシック"/>
          <w:b w:val="1"/>
          <w:color w:val="auto"/>
          <w:sz w:val="28"/>
        </w:rPr>
        <w:t>眼鏡</w:t>
      </w:r>
    </w:p>
    <w:p>
      <w:pPr>
        <w:pStyle w:val="0"/>
        <w:spacing w:line="500" w:lineRule="exact"/>
        <w:ind w:left="261" w:hanging="261" w:hangingChars="100"/>
        <w:rPr>
          <w:rFonts w:hint="eastAsia" w:ascii="BIZ UDPゴシック" w:hAnsi="BIZ UDPゴシック" w:eastAsia="BIZ UDPゴシック"/>
          <w:sz w:val="32"/>
        </w:rPr>
      </w:pPr>
      <w:r>
        <w:rPr>
          <w:rFonts w:hint="eastAsia"/>
        </w:rPr>
        <mc:AlternateContent>
          <mc:Choice Requires="wps">
            <w:drawing>
              <wp:anchor distT="0" distB="0" distL="114300" distR="114300" simplePos="0" relativeHeight="8" behindDoc="1" locked="0" layoutInCell="1" hidden="0" allowOverlap="1">
                <wp:simplePos x="0" y="0"/>
                <wp:positionH relativeFrom="margin">
                  <wp:posOffset>3521075</wp:posOffset>
                </wp:positionH>
                <wp:positionV relativeFrom="paragraph">
                  <wp:posOffset>179070</wp:posOffset>
                </wp:positionV>
                <wp:extent cx="3399155" cy="1390650"/>
                <wp:effectExtent l="0" t="0" r="635" b="635"/>
                <wp:wrapNone/>
                <wp:docPr id="1035" name="テキスト ボックス 23"/>
                <a:graphic xmlns:a="http://schemas.openxmlformats.org/drawingml/2006/main">
                  <a:graphicData uri="http://schemas.microsoft.com/office/word/2010/wordprocessingShape">
                    <wps:wsp>
                      <wps:cNvPr id="1035" name="テキスト ボックス 23"/>
                      <wps:cNvSpPr txBox="1"/>
                      <wps:spPr>
                        <a:xfrm>
                          <a:off x="0" y="0"/>
                          <a:ext cx="3399155" cy="1390650"/>
                        </a:xfrm>
                        <a:prstGeom prst="rect">
                          <a:avLst/>
                        </a:prstGeom>
                        <a:solidFill>
                          <a:sysClr val="window" lastClr="FFFFFF"/>
                        </a:solidFill>
                        <a:ln w="6350">
                          <a:noFill/>
                        </a:ln>
                        <a:effectLst/>
                      </wps:spPr>
                      <wps:txbx>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position-vertical-relative:text;z-index:-503316472;mso-wrap-distance-left:9pt;width:267.64pt;height:109.5pt;mso-position-horizontal-relative:margin;position:absolute;margin-left:277.25pt;margin-top:14.1pt;mso-wrap-distance-bottom:0pt;mso-wrap-distance-right:9pt;mso-wrap-distance-top:0pt;v-text-anchor:top;" o:spid="_x0000_s1035" o:allowincell="t" o:allowoverlap="t" filled="t" fillcolor="#ffffff" stroked="f" strokeweight="0.5pt" o:spt="202" type="#_x0000_t202">
                <v:fill/>
                <v:textbox style="layout-flow:horizontal;">
                  <w:txbxContent>
                    <w:p>
                      <w:pPr>
                        <w:pStyle w:val="0"/>
                        <w:spacing w:line="400" w:lineRule="exact"/>
                        <w:jc w:val="center"/>
                        <w:rPr>
                          <w:rFonts w:hint="eastAsia" w:ascii="BIZ UDPゴシック" w:hAnsi="BIZ UDPゴシック" w:eastAsia="BIZ UDPゴシック"/>
                          <w:color w:val="A6A6A6" w:themeColor="background1" w:themeShade="A6"/>
                          <w:sz w:val="36"/>
                        </w:rPr>
                      </w:pP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6"/>
                        </w:rPr>
                        <w:t xml:space="preserve"> </w:t>
                      </w:r>
                      <w:r>
                        <w:rPr>
                          <w:rFonts w:hint="eastAsia" w:ascii="BIZ UDPゴシック" w:hAnsi="BIZ UDPゴシック" w:eastAsia="BIZ UDPゴシック"/>
                          <w:b w:val="1"/>
                          <w:sz w:val="36"/>
                        </w:rPr>
                        <w:t>問合せ・申込先</w:t>
                      </w:r>
                      <w:r>
                        <w:rPr>
                          <w:rFonts w:hint="eastAsia" w:ascii="BIZ UDPゴシック" w:hAnsi="BIZ UDPゴシック" w:eastAsia="BIZ UDPゴシック"/>
                          <w:b w:val="1"/>
                          <w:sz w:val="36"/>
                        </w:rPr>
                        <w:t xml:space="preserve"> </w:t>
                      </w:r>
                      <w:r>
                        <w:rPr>
                          <w:rFonts w:hint="eastAsia" w:ascii="BIZ UDPゴシック" w:hAnsi="BIZ UDPゴシック" w:eastAsia="BIZ UDPゴシック"/>
                          <w:sz w:val="30"/>
                        </w:rPr>
                        <w:t>■</w:t>
                      </w:r>
                      <w:r>
                        <w:rPr>
                          <w:rFonts w:hint="eastAsia" w:ascii="BIZ UDPゴシック" w:hAnsi="BIZ UDPゴシック" w:eastAsia="BIZ UDPゴシック"/>
                          <w:color w:val="A6A6A6" w:themeColor="background1" w:themeShade="A6"/>
                          <w:sz w:val="30"/>
                        </w:rPr>
                        <w:t>■</w:t>
                      </w:r>
                      <w:r>
                        <w:rPr>
                          <w:rFonts w:hint="eastAsia" w:ascii="BIZ UDPゴシック" w:hAnsi="BIZ UDPゴシック" w:eastAsia="BIZ UDPゴシック"/>
                          <w:sz w:val="30"/>
                        </w:rPr>
                        <w:t>■</w:t>
                      </w:r>
                    </w:p>
                    <w:p>
                      <w:pPr>
                        <w:pStyle w:val="0"/>
                        <w:spacing w:line="100" w:lineRule="exact"/>
                        <w:jc w:val="center"/>
                        <w:rPr>
                          <w:rFonts w:hint="eastAsia" w:ascii="BIZ UDPゴシック" w:hAnsi="BIZ UDPゴシック" w:eastAsia="BIZ UDPゴシック"/>
                          <w:spacing w:val="-2"/>
                          <w:sz w:val="4"/>
                        </w:rPr>
                      </w:pPr>
                    </w:p>
                    <w:p>
                      <w:pPr>
                        <w:pStyle w:val="0"/>
                        <w:spacing w:line="400" w:lineRule="exact"/>
                        <w:ind w:firstLine="700" w:firstLineChars="250"/>
                        <w:rPr>
                          <w:rFonts w:hint="eastAsia" w:ascii="BIZ UDPゴシック" w:hAnsi="BIZ UDPゴシック" w:eastAsia="BIZ UDPゴシック"/>
                          <w:sz w:val="28"/>
                        </w:rPr>
                      </w:pPr>
                      <w:r>
                        <w:rPr>
                          <w:rFonts w:hint="eastAsia" w:ascii="BIZ UDPゴシック" w:hAnsi="BIZ UDPゴシック" w:eastAsia="BIZ UDPゴシック"/>
                          <w:sz w:val="28"/>
                        </w:rPr>
                        <w:t>高齢福祉課地域支援センター</w:t>
                      </w:r>
                    </w:p>
                    <w:p>
                      <w:pPr>
                        <w:pStyle w:val="0"/>
                        <w:spacing w:line="500" w:lineRule="exact"/>
                        <w:jc w:val="center"/>
                        <w:rPr>
                          <w:rFonts w:hint="eastAsia" w:ascii="BIZ UDPゴシック" w:hAnsi="BIZ UDPゴシック" w:eastAsia="BIZ UDPゴシック"/>
                          <w:sz w:val="32"/>
                        </w:rPr>
                      </w:pPr>
                      <w:r>
                        <w:rPr>
                          <w:rFonts w:hint="eastAsia" w:ascii="BIZ UDPゴシック" w:hAnsi="BIZ UDPゴシック" w:eastAsia="BIZ UDPゴシック"/>
                          <w:sz w:val="32"/>
                        </w:rPr>
                        <w:t>☎　</w:t>
                      </w:r>
                      <w:r>
                        <w:rPr>
                          <w:rFonts w:hint="eastAsia" w:ascii="BIZ UDPゴシック" w:hAnsi="BIZ UDPゴシック" w:eastAsia="BIZ UDPゴシック"/>
                          <w:sz w:val="40"/>
                        </w:rPr>
                        <w:t>297-5903</w:t>
                      </w:r>
                      <w:r>
                        <w:rPr>
                          <w:rFonts w:hint="eastAsia" w:ascii="BIZ UDPゴシック" w:hAnsi="BIZ UDPゴシック" w:eastAsia="BIZ UDPゴシック"/>
                          <w:sz w:val="32"/>
                        </w:rPr>
                        <w:t xml:space="preserve">  </w:t>
                      </w:r>
                      <w:r>
                        <w:rPr>
                          <w:rFonts w:hint="eastAsia" w:ascii="BIZ UDPゴシック" w:hAnsi="BIZ UDPゴシック" w:eastAsia="BIZ UDPゴシック"/>
                          <w:sz w:val="32"/>
                        </w:rPr>
                        <w:t>　</w:t>
                      </w:r>
                    </w:p>
                    <w:p>
                      <w:pPr>
                        <w:pStyle w:val="0"/>
                        <w:spacing w:line="100" w:lineRule="exact"/>
                        <w:jc w:val="center"/>
                        <w:rPr>
                          <w:rFonts w:hint="eastAsia" w:ascii="BIZ UDPゴシック" w:hAnsi="BIZ UDPゴシック" w:eastAsia="BIZ UDPゴシック"/>
                          <w:spacing w:val="-8"/>
                          <w:position w:val="2"/>
                        </w:rPr>
                      </w:pPr>
                    </w:p>
                    <w:p>
                      <w:pPr>
                        <w:pStyle w:val="0"/>
                        <w:spacing w:line="400" w:lineRule="exact"/>
                        <w:ind w:firstLine="150" w:firstLineChars="50"/>
                        <w:rPr>
                          <w:rFonts w:hint="default" w:ascii="HG丸ｺﾞｼｯｸM-PRO" w:hAnsi="HG丸ｺﾞｼｯｸM-PRO" w:eastAsia="HG丸ｺﾞｼｯｸM-PRO"/>
                          <w:sz w:val="32"/>
                        </w:rPr>
                      </w:pP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sz w:val="32"/>
                        </w:rPr>
                        <w:t>■</w:t>
                      </w:r>
                      <w:r>
                        <w:rPr>
                          <w:rFonts w:hint="eastAsia" w:ascii="BIZ UDPゴシック" w:hAnsi="BIZ UDPゴシック" w:eastAsia="BIZ UDPゴシック"/>
                          <w:color w:val="A6A6A6" w:themeColor="background1" w:themeShade="A6"/>
                          <w:sz w:val="32"/>
                        </w:rPr>
                        <w:t>■</w:t>
                      </w:r>
                      <w:r>
                        <w:rPr>
                          <w:rFonts w:hint="eastAsia" w:ascii="BIZ UDPゴシック" w:hAnsi="BIZ UDPゴシック" w:eastAsia="BIZ UDPゴシック"/>
                          <w:color w:val="000000" w:themeColor="text1"/>
                          <w:sz w:val="32"/>
                        </w:rPr>
                        <w:t>■</w:t>
                      </w:r>
                      <w:r>
                        <w:rPr>
                          <w:rFonts w:hint="eastAsia" w:ascii="BIZ UDPゴシック" w:hAnsi="BIZ UDPゴシック" w:eastAsia="BIZ UDPゴシック"/>
                          <w:color w:val="A6A6A6" w:themeColor="background1" w:themeShade="A6"/>
                          <w:sz w:val="32"/>
                        </w:rPr>
                        <w:t>■</w:t>
                      </w:r>
                    </w:p>
                    <w:p>
                      <w:pPr>
                        <w:pStyle w:val="0"/>
                        <w:spacing w:line="400" w:lineRule="exact"/>
                        <w:rPr>
                          <w:rFonts w:hint="default"/>
                        </w:rPr>
                      </w:pPr>
                    </w:p>
                  </w:txbxContent>
                </v:textbox>
                <v:imagedata o:title=""/>
                <w10:wrap type="none" anchorx="margin" anchory="text"/>
              </v:shape>
            </w:pict>
          </mc:Fallback>
        </mc:AlternateContent>
      </w:r>
      <w:r>
        <w:rPr>
          <w:rFonts w:hint="eastAsia" w:ascii="BIZ UDPゴシック" w:hAnsi="BIZ UDPゴシック" w:eastAsia="BIZ UDPゴシック"/>
          <w:sz w:val="28"/>
        </w:rPr>
        <w:t>　　　　　　　　　　　　　　　　　　　　　　　　　　　　　　　　　　　　　　　</w:t>
      </w:r>
    </w:p>
    <w:p>
      <w:pPr>
        <w:pStyle w:val="0"/>
        <w:spacing w:line="500" w:lineRule="exact"/>
        <w:ind w:left="261" w:hanging="261" w:hangingChars="100"/>
        <w:rPr>
          <w:rFonts w:hint="eastAsia" w:ascii="BIZ UDPゴシック" w:hAnsi="BIZ UDPゴシック" w:eastAsia="BIZ UDPゴシック"/>
          <w:sz w:val="32"/>
        </w:rPr>
      </w:pPr>
    </w:p>
    <w:p>
      <w:pPr>
        <w:pStyle w:val="0"/>
        <w:spacing w:line="500" w:lineRule="exact"/>
        <w:ind w:left="261" w:hanging="261" w:hangingChars="100"/>
        <w:rPr>
          <w:rFonts w:hint="eastAsia" w:ascii="BIZ UDPゴシック" w:hAnsi="BIZ UDPゴシック" w:eastAsia="BIZ UDPゴシック"/>
          <w:sz w:val="32"/>
        </w:rPr>
      </w:pPr>
      <w:bookmarkStart w:id="0" w:name="_GoBack"/>
      <w:bookmarkEnd w:id="0"/>
    </w:p>
    <w:sectPr>
      <w:pgSz w:w="11906" w:h="16838"/>
      <w:pgMar w:top="720" w:right="720" w:bottom="720" w:left="720" w:header="851" w:footer="992" w:gutter="0"/>
      <w:pgBorders w:zOrder="front" w:display="allPages" w:offsetFrom="page"/>
      <w:cols w:space="720"/>
      <w:textDirection w:val="lrTb"/>
      <w:docGrid w:type="lines" w:linePitch="28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游ゴシック Light">
    <w:panose1 w:val="00000000000000000000"/>
    <w:charset w:val="80"/>
    <w:family w:val="modern"/>
    <w:notTrueType/>
    <w:pitch w:val="variable"/>
    <w:sig w:usb0="00000000" w:usb1="00000000" w:usb2="00000000" w:usb3="00000000" w:csb0="01008200" w:csb1="00000000"/>
  </w:font>
  <w:font w:name="ＭＳ 明朝">
    <w:panose1 w:val="00000000000000000000"/>
    <w:charset w:val="80"/>
    <w:family w:val="roman"/>
    <w:notTrueType/>
    <w:pitch w:val="fixed"/>
    <w:sig w:usb0="00000000" w:usb1="00000000" w:usb2="00000000" w:usb3="00000000" w:csb0="01008200" w:csb1="00000000"/>
  </w:font>
  <w:font w:name="Century">
    <w:panose1 w:val="00000000000000000000"/>
    <w:charset w:val="00"/>
    <w:family w:val="roman"/>
    <w:notTrueType/>
    <w:pitch w:val="variable"/>
    <w:sig w:usb0="00000000" w:usb1="00000000" w:usb2="00000000" w:usb3="00000000" w:csb0="FF000000" w:csb1="00000000"/>
  </w:font>
  <w:font w:name="BIZ UDPゴシック">
    <w:panose1 w:val="00000000000000000000"/>
    <w:charset w:val="80"/>
    <w:family w:val="modern"/>
    <w:notTrueType/>
    <w:pitch w:val="variable"/>
    <w:sig w:usb0="00000000" w:usb1="00000000" w:usb2="00000000" w:usb3="00000000" w:csb0="01008200" w:csb1="00000000"/>
  </w:font>
  <w:font w:name="AR P勘亭流H">
    <w:panose1 w:val="00000000000000000000"/>
    <w:charset w:val="80"/>
    <w:family w:val="script"/>
    <w:notTrueType/>
    <w:pitch w:val="variable"/>
    <w:sig w:usb0="00000000" w:usb1="00000000" w:usb2="00000000" w:usb3="00000000" w:csb0="01008200" w:csb1="00000000"/>
  </w:font>
  <w:font w:name="AR Pゴシック体S">
    <w:panose1 w:val="00000000000000000000"/>
    <w:charset w:val="80"/>
    <w:family w:val="modern"/>
    <w:notTrueType/>
    <w:pitch w:val="variable"/>
    <w:sig w:usb0="00000000" w:usb1="00000000" w:usb2="00000000" w:usb3="00000000" w:csb0="01008200" w:csb1="00000000"/>
  </w:font>
  <w:font w:name="HG丸ｺﾞｼｯｸM-PRO">
    <w:panose1 w:val="00000000000000000000"/>
    <w:charset w:val="80"/>
    <w:family w:val="modern"/>
    <w:notTrueType/>
    <w:pitch w:val="variable"/>
    <w:sig w:usb0="00000000" w:usb1="00000000" w:usb2="00000000" w:usb3="00000000" w:csb0="01008200" w:csb1="00000000"/>
  </w:font>
  <w:font w:name="游明朝">
    <w:panose1 w:val="00000000000000000000"/>
    <w:charset w:val="80"/>
    <w:family w:val="roman"/>
    <w:notTrueType/>
    <w:pitch w:val="variable"/>
    <w:sig w:usb0="00000000" w:usb1="00000000" w:usb2="00000000" w:usb3="00000000" w:csb0="01008200" w:csb1="00000000"/>
  </w:font>
  <w:font w:name="UD デジタル 教科書体 NK-B">
    <w:panose1 w:val="00000800000000000000"/>
    <w:charset w:val="80"/>
    <w:family w:val="roman"/>
    <w:notTrueType/>
    <w:pitch w:val="variable"/>
    <w:sig w:usb0="00000000" w:usb1="00000000" w:usb2="00000000" w:usb3="00000000" w:csb0="01008200" w:csb1="00000000"/>
  </w:font>
  <w:font w:name="BIZ UDPゴシック">
    <w:panose1 w:val="00000800000000000000"/>
    <w:charset w:val="80"/>
    <w:family w:val="modern"/>
    <w:notTrueType/>
    <w:pitch w:val="variable"/>
    <w:sig w:usb0="00000000" w:usb1="00000000" w:usb2="00000000" w:usb3="00000000" w:csb0="01008200" w:csb1="00000000"/>
  </w:font>
  <w:font w:name="HG丸ｺﾞｼｯｸM-PRO">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80"/>
  <w:bordersDoNotSurroundHeader/>
  <w:bordersDoNotSurroundFooter/>
  <w:defaultTabStop w:val="840"/>
  <w:hyphenationZone w:val="0"/>
  <w:defaultTableStyle w:val="18"/>
  <w:drawingGridHorizontalSpacing w:val="210"/>
  <w:drawingGridVerticalSpacing w:val="142"/>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table" w:styleId="17">
    <w:name w:val="Table Grid"/>
    <w:basedOn w:val="11"/>
    <w:next w:val="17"/>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18" w:customStyle="1">
    <w:name w:val="表（シンプル 1）"/>
    <w:basedOn w:val="11"/>
    <w:next w:val="18"/>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11/relationships/commentsExtended" Target="commentsExtended.xml" /></Relationships>
</file>

<file path=word/theme/theme1.xml><?xml version="1.0" encoding="utf-8"?>
<a:theme xmlns:a="http://schemas.openxmlformats.org/drawingml/2006/main" name="標準">
  <a:themeElements>
    <a:clrScheme name="標準">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標準">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標準">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1242</TotalTime>
  <Pages>2</Pages>
  <Words>71</Words>
  <Characters>1167</Characters>
  <Application>JUST Note</Application>
  <Lines>108</Lines>
  <Paragraphs>92</Paragraphs>
  <CharactersWithSpaces>1243</CharactersWithSpaces>
  <AppVersion>5.0.3</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田中 愛</dc:creator>
  <cp:lastModifiedBy>濱村 祐依</cp:lastModifiedBy>
  <cp:lastPrinted>2025-03-18T06:25:23Z</cp:lastPrinted>
  <dcterms:created xsi:type="dcterms:W3CDTF">2024-05-16T02:15:00Z</dcterms:created>
  <dcterms:modified xsi:type="dcterms:W3CDTF">2025-12-24T00:53:54Z</dcterms:modified>
  <cp:revision>18</cp:revision>
</cp:coreProperties>
</file>