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23"/>
        <w:tblW w:w="104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themeFill="background1" w:themeFillTint="FF" w:themeFillShade="BF"/>
        <w:tblLayout w:type="fixed"/>
        <w:tblLook w:firstRow="1" w:lastRow="0" w:firstColumn="1" w:lastColumn="0" w:noHBand="0" w:noVBand="1" w:val="04A0"/>
      </w:tblPr>
      <w:tblGrid>
        <w:gridCol w:w="10456"/>
      </w:tblGrid>
      <w:tr>
        <w:trPr/>
        <w:tc>
          <w:tcPr>
            <w:tcW w:w="10456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HG丸ｺﾞｼｯｸM-PRO" w:hAnsi="HG丸ｺﾞｼｯｸM-PRO" w:eastAsia="HG丸ｺﾞｼｯｸM-PRO"/>
                <w:b w:val="1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sz w:val="28"/>
              </w:rPr>
              <w:t>「事務用封筒」に掲載する有料広告を募集しています。</w:t>
            </w:r>
          </w:p>
        </w:tc>
      </w:tr>
    </w:tbl>
    <w:p>
      <w:pPr>
        <w:pStyle w:val="0"/>
        <w:autoSpaceDE w:val="0"/>
        <w:autoSpaceDN w:val="0"/>
        <w:jc w:val="left"/>
        <w:rPr>
          <w:rFonts w:hint="default" w:ascii="HG丸ｺﾞｼｯｸM-PRO" w:hAnsi="HG丸ｺﾞｼｯｸM-PRO" w:eastAsia="HG丸ｺﾞｼｯｸM-PRO"/>
        </w:rPr>
      </w:pP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  <w:highlight w:val="lightGray"/>
        </w:rPr>
      </w:pP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  <w:highlight w:val="lightGray"/>
        </w:rPr>
        <w:t>１　広告掲載期間</w:t>
      </w:r>
    </w:p>
    <w:p>
      <w:pPr>
        <w:pStyle w:val="0"/>
        <w:autoSpaceDE w:val="0"/>
        <w:autoSpaceDN w:val="0"/>
        <w:ind w:firstLine="480" w:firstLineChars="200"/>
        <w:jc w:val="left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  <w:sz w:val="24"/>
        </w:rPr>
        <w:t>令和９年４月１日から令和９</w:t>
      </w:r>
      <w:bookmarkStart w:id="0" w:name="_GoBack"/>
      <w:bookmarkEnd w:id="0"/>
      <w:r>
        <w:rPr>
          <w:rFonts w:hint="eastAsia" w:ascii="HG丸ｺﾞｼｯｸM-PRO" w:hAnsi="HG丸ｺﾞｼｯｸM-PRO" w:eastAsia="HG丸ｺﾞｼｯｸM-PRO"/>
          <w:sz w:val="24"/>
        </w:rPr>
        <w:t>年９月３０日まで（半年間）</w:t>
      </w:r>
    </w:p>
    <w:p>
      <w:pPr>
        <w:pStyle w:val="0"/>
        <w:autoSpaceDE w:val="0"/>
        <w:autoSpaceDN w:val="0"/>
        <w:jc w:val="left"/>
        <w:rPr>
          <w:rFonts w:hint="default" w:ascii="HG丸ｺﾞｼｯｸM-PRO" w:hAnsi="HG丸ｺﾞｼｯｸM-PRO" w:eastAsia="HG丸ｺﾞｼｯｸM-PRO"/>
        </w:rPr>
      </w:pP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  <w:highlight w:val="lightGray"/>
        </w:rPr>
        <w:t>２　最低広告料，広告の大きさ等</w:t>
      </w: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（１）角２封筒</w:t>
      </w:r>
    </w:p>
    <w:p>
      <w:pPr>
        <w:pStyle w:val="0"/>
        <w:autoSpaceDE w:val="0"/>
        <w:autoSpaceDN w:val="0"/>
        <w:ind w:left="105" w:leftChars="50" w:firstLine="384" w:firstLineChars="20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pacing w:val="0"/>
          <w:w w:val="80"/>
          <w:sz w:val="24"/>
          <w:fitText w:val="960" w:id="1"/>
        </w:rPr>
        <w:t>最低広告</w:t>
      </w:r>
      <w:r>
        <w:rPr>
          <w:rFonts w:hint="eastAsia" w:ascii="HG丸ｺﾞｼｯｸM-PRO" w:hAnsi="HG丸ｺﾞｼｯｸM-PRO" w:eastAsia="HG丸ｺﾞｼｯｸM-PRO"/>
          <w:spacing w:val="1"/>
          <w:w w:val="80"/>
          <w:sz w:val="24"/>
          <w:fitText w:val="960" w:id="1"/>
        </w:rPr>
        <w:t>料</w:t>
      </w: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t>50,000</w:t>
      </w:r>
      <w:r>
        <w:rPr>
          <w:rFonts w:hint="eastAsia" w:ascii="HG丸ｺﾞｼｯｸM-PRO" w:hAnsi="HG丸ｺﾞｼｯｸM-PRO" w:eastAsia="HG丸ｺﾞｼｯｸM-PRO"/>
          <w:sz w:val="24"/>
        </w:rPr>
        <w:t>円（消費税及び地方消費税込み）</w:t>
      </w: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　</w:t>
      </w:r>
      <w:r>
        <w:rPr>
          <w:rFonts w:hint="eastAsia" w:ascii="HG丸ｺﾞｼｯｸM-PRO" w:hAnsi="HG丸ｺﾞｼｯｸM-PRO" w:eastAsia="HG丸ｺﾞｼｯｸM-PRO"/>
          <w:spacing w:val="60"/>
          <w:sz w:val="24"/>
          <w:fitText w:val="960" w:id="2"/>
        </w:rPr>
        <w:t>募集</w:t>
      </w:r>
      <w:r>
        <w:rPr>
          <w:rFonts w:hint="eastAsia" w:ascii="HG丸ｺﾞｼｯｸM-PRO" w:hAnsi="HG丸ｺﾞｼｯｸM-PRO" w:eastAsia="HG丸ｺﾞｼｯｸM-PRO"/>
          <w:sz w:val="24"/>
          <w:fitText w:val="960" w:id="2"/>
        </w:rPr>
        <w:t>枠</w:t>
      </w:r>
      <w:r>
        <w:rPr>
          <w:rFonts w:hint="eastAsia" w:ascii="HG丸ｺﾞｼｯｸM-PRO" w:hAnsi="HG丸ｺﾞｼｯｸM-PRO" w:eastAsia="HG丸ｺﾞｼｯｸM-PRO"/>
          <w:sz w:val="24"/>
        </w:rPr>
        <w:t>　１枠</w:t>
      </w: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　</w:t>
      </w:r>
      <w:r>
        <w:rPr>
          <w:rFonts w:hint="eastAsia" w:ascii="HG丸ｺﾞｼｯｸM-PRO" w:hAnsi="HG丸ｺﾞｼｯｸM-PRO" w:eastAsia="HG丸ｺﾞｼｯｸM-PRO"/>
          <w:spacing w:val="1"/>
          <w:w w:val="66"/>
          <w:kern w:val="0"/>
          <w:sz w:val="24"/>
          <w:fitText w:val="960" w:id="3"/>
        </w:rPr>
        <w:t>広告の大き</w:t>
      </w:r>
      <w:r>
        <w:rPr>
          <w:rFonts w:hint="eastAsia" w:ascii="HG丸ｺﾞｼｯｸM-PRO" w:hAnsi="HG丸ｺﾞｼｯｸM-PRO" w:eastAsia="HG丸ｺﾞｼｯｸM-PRO"/>
          <w:spacing w:val="2"/>
          <w:w w:val="66"/>
          <w:kern w:val="0"/>
          <w:sz w:val="24"/>
          <w:fitText w:val="960" w:id="3"/>
        </w:rPr>
        <w:t>さ</w:t>
      </w:r>
      <w:r>
        <w:rPr>
          <w:rFonts w:hint="eastAsia" w:ascii="HG丸ｺﾞｼｯｸM-PRO" w:hAnsi="HG丸ｺﾞｼｯｸM-PRO" w:eastAsia="HG丸ｺﾞｼｯｸM-PRO"/>
          <w:sz w:val="24"/>
        </w:rPr>
        <w:t>　縦７センチメートル×横</w:t>
      </w:r>
      <w:r>
        <w:rPr>
          <w:rFonts w:hint="eastAsia" w:ascii="HG丸ｺﾞｼｯｸM-PRO" w:hAnsi="HG丸ｺﾞｼｯｸM-PRO" w:eastAsia="HG丸ｺﾞｼｯｸM-PRO"/>
          <w:sz w:val="24"/>
        </w:rPr>
        <w:t>18</w:t>
      </w:r>
      <w:r>
        <w:rPr>
          <w:rFonts w:hint="eastAsia" w:ascii="HG丸ｺﾞｼｯｸM-PRO" w:hAnsi="HG丸ｺﾞｼｯｸM-PRO" w:eastAsia="HG丸ｺﾞｼｯｸM-PRO"/>
          <w:sz w:val="24"/>
        </w:rPr>
        <w:t>センチメートル</w:t>
      </w: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　</w:t>
      </w:r>
      <w:r>
        <w:rPr>
          <w:rFonts w:hint="eastAsia" w:ascii="HG丸ｺﾞｼｯｸM-PRO" w:hAnsi="HG丸ｺﾞｼｯｸM-PRO" w:eastAsia="HG丸ｺﾞｼｯｸM-PRO"/>
          <w:spacing w:val="240"/>
          <w:sz w:val="24"/>
          <w:fitText w:val="960" w:id="4"/>
        </w:rPr>
        <w:t>刷</w:t>
      </w:r>
      <w:r>
        <w:rPr>
          <w:rFonts w:hint="eastAsia" w:ascii="HG丸ｺﾞｼｯｸM-PRO" w:hAnsi="HG丸ｺﾞｼｯｸM-PRO" w:eastAsia="HG丸ｺﾞｼｯｸM-PRO"/>
          <w:sz w:val="24"/>
          <w:fitText w:val="960" w:id="4"/>
        </w:rPr>
        <w:t>色</w:t>
      </w:r>
      <w:r>
        <w:rPr>
          <w:rFonts w:hint="eastAsia" w:ascii="HG丸ｺﾞｼｯｸM-PRO" w:hAnsi="HG丸ｺﾞｼｯｸM-PRO" w:eastAsia="HG丸ｺﾞｼｯｸM-PRO"/>
          <w:sz w:val="24"/>
        </w:rPr>
        <w:t>　黒色</w:t>
      </w: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　</w:t>
      </w:r>
      <w:r>
        <w:rPr>
          <w:rFonts w:hint="eastAsia" w:ascii="HG丸ｺﾞｼｯｸM-PRO" w:hAnsi="HG丸ｺﾞｼｯｸM-PRO" w:eastAsia="HG丸ｺﾞｼｯｸM-PRO"/>
          <w:spacing w:val="240"/>
          <w:sz w:val="24"/>
          <w:fitText w:val="960" w:id="5"/>
        </w:rPr>
        <w:t>紙</w:t>
      </w:r>
      <w:r>
        <w:rPr>
          <w:rFonts w:hint="eastAsia" w:ascii="HG丸ｺﾞｼｯｸM-PRO" w:hAnsi="HG丸ｺﾞｼｯｸM-PRO" w:eastAsia="HG丸ｺﾞｼｯｸM-PRO"/>
          <w:sz w:val="24"/>
          <w:fitText w:val="960" w:id="5"/>
        </w:rPr>
        <w:t>質</w:t>
      </w: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t>85</w:t>
      </w:r>
      <w:r>
        <w:rPr>
          <w:rFonts w:hint="eastAsia" w:ascii="HG丸ｺﾞｼｯｸM-PRO" w:hAnsi="HG丸ｺﾞｼｯｸM-PRO" w:eastAsia="HG丸ｺﾞｼｯｸM-PRO"/>
          <w:sz w:val="24"/>
        </w:rPr>
        <w:t>ｇ／</w:t>
      </w:r>
      <w:r>
        <w:rPr>
          <w:rFonts w:hint="eastAsia" w:ascii="Segoe UI Symbol" w:hAnsi="Segoe UI Symbol" w:eastAsia="HG丸ｺﾞｼｯｸM-PRO"/>
          <w:sz w:val="24"/>
        </w:rPr>
        <w:t>㎡，古紙４０％使用</w:t>
      </w:r>
    </w:p>
    <w:p>
      <w:pPr>
        <w:pStyle w:val="0"/>
        <w:autoSpaceDE w:val="0"/>
        <w:autoSpaceDN w:val="0"/>
        <w:ind w:firstLine="480" w:firstLineChars="20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掲載位置　裏面の下段部</w:t>
      </w: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</w:p>
    <w:p>
      <w:pPr>
        <w:pStyle w:val="0"/>
        <w:autoSpaceDE w:val="0"/>
        <w:autoSpaceDN w:val="0"/>
        <w:ind w:firstLine="240" w:firstLineChars="10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（２）長３封筒</w:t>
      </w:r>
    </w:p>
    <w:p>
      <w:pPr>
        <w:pStyle w:val="0"/>
        <w:autoSpaceDE w:val="0"/>
        <w:autoSpaceDN w:val="0"/>
        <w:ind w:left="105" w:leftChars="50" w:firstLine="384" w:firstLineChars="20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pacing w:val="0"/>
          <w:w w:val="80"/>
          <w:sz w:val="24"/>
          <w:fitText w:val="960" w:id="6"/>
        </w:rPr>
        <w:t>最低広告</w:t>
      </w:r>
      <w:r>
        <w:rPr>
          <w:rFonts w:hint="eastAsia" w:ascii="HG丸ｺﾞｼｯｸM-PRO" w:hAnsi="HG丸ｺﾞｼｯｸM-PRO" w:eastAsia="HG丸ｺﾞｼｯｸM-PRO"/>
          <w:spacing w:val="1"/>
          <w:w w:val="80"/>
          <w:sz w:val="24"/>
          <w:fitText w:val="960" w:id="6"/>
        </w:rPr>
        <w:t>料</w:t>
      </w: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t>60,000</w:t>
      </w:r>
      <w:r>
        <w:rPr>
          <w:rFonts w:hint="eastAsia" w:ascii="HG丸ｺﾞｼｯｸM-PRO" w:hAnsi="HG丸ｺﾞｼｯｸM-PRO" w:eastAsia="HG丸ｺﾞｼｯｸM-PRO"/>
          <w:sz w:val="24"/>
        </w:rPr>
        <w:t>円（消費税及び地方消費税込み）</w:t>
      </w: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　</w:t>
      </w:r>
      <w:r>
        <w:rPr>
          <w:rFonts w:hint="eastAsia" w:ascii="HG丸ｺﾞｼｯｸM-PRO" w:hAnsi="HG丸ｺﾞｼｯｸM-PRO" w:eastAsia="HG丸ｺﾞｼｯｸM-PRO"/>
          <w:spacing w:val="60"/>
          <w:sz w:val="24"/>
          <w:fitText w:val="960" w:id="7"/>
        </w:rPr>
        <w:t>募集</w:t>
      </w:r>
      <w:r>
        <w:rPr>
          <w:rFonts w:hint="eastAsia" w:ascii="HG丸ｺﾞｼｯｸM-PRO" w:hAnsi="HG丸ｺﾞｼｯｸM-PRO" w:eastAsia="HG丸ｺﾞｼｯｸM-PRO"/>
          <w:sz w:val="24"/>
          <w:fitText w:val="960" w:id="7"/>
        </w:rPr>
        <w:t>枠</w:t>
      </w:r>
      <w:r>
        <w:rPr>
          <w:rFonts w:hint="eastAsia" w:ascii="HG丸ｺﾞｼｯｸM-PRO" w:hAnsi="HG丸ｺﾞｼｯｸM-PRO" w:eastAsia="HG丸ｺﾞｼｯｸM-PRO"/>
          <w:sz w:val="24"/>
        </w:rPr>
        <w:t>　１枠</w:t>
      </w: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　</w:t>
      </w:r>
      <w:r>
        <w:rPr>
          <w:rFonts w:hint="eastAsia" w:ascii="HG丸ｺﾞｼｯｸM-PRO" w:hAnsi="HG丸ｺﾞｼｯｸM-PRO" w:eastAsia="HG丸ｺﾞｼｯｸM-PRO"/>
          <w:spacing w:val="1"/>
          <w:w w:val="66"/>
          <w:kern w:val="0"/>
          <w:sz w:val="24"/>
          <w:fitText w:val="960" w:id="8"/>
        </w:rPr>
        <w:t>広告の大き</w:t>
      </w:r>
      <w:r>
        <w:rPr>
          <w:rFonts w:hint="eastAsia" w:ascii="HG丸ｺﾞｼｯｸM-PRO" w:hAnsi="HG丸ｺﾞｼｯｸM-PRO" w:eastAsia="HG丸ｺﾞｼｯｸM-PRO"/>
          <w:spacing w:val="2"/>
          <w:w w:val="66"/>
          <w:kern w:val="0"/>
          <w:sz w:val="24"/>
          <w:fitText w:val="960" w:id="8"/>
        </w:rPr>
        <w:t>さ</w:t>
      </w:r>
      <w:r>
        <w:rPr>
          <w:rFonts w:hint="eastAsia" w:ascii="HG丸ｺﾞｼｯｸM-PRO" w:hAnsi="HG丸ｺﾞｼｯｸM-PRO" w:eastAsia="HG丸ｺﾞｼｯｸM-PRO"/>
          <w:sz w:val="24"/>
        </w:rPr>
        <w:t>　縦</w:t>
      </w:r>
      <w:r>
        <w:rPr>
          <w:rFonts w:hint="eastAsia" w:ascii="HG丸ｺﾞｼｯｸM-PRO" w:hAnsi="HG丸ｺﾞｼｯｸM-PRO" w:eastAsia="HG丸ｺﾞｼｯｸM-PRO"/>
          <w:sz w:val="24"/>
        </w:rPr>
        <w:t>3.5</w:t>
      </w:r>
      <w:r>
        <w:rPr>
          <w:rFonts w:hint="eastAsia" w:ascii="HG丸ｺﾞｼｯｸM-PRO" w:hAnsi="HG丸ｺﾞｼｯｸM-PRO" w:eastAsia="HG丸ｺﾞｼｯｸM-PRO"/>
          <w:sz w:val="24"/>
        </w:rPr>
        <w:t>センチメートル×横９センチメートル</w:t>
      </w: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　</w:t>
      </w:r>
      <w:r>
        <w:rPr>
          <w:rFonts w:hint="eastAsia" w:ascii="HG丸ｺﾞｼｯｸM-PRO" w:hAnsi="HG丸ｺﾞｼｯｸM-PRO" w:eastAsia="HG丸ｺﾞｼｯｸM-PRO"/>
          <w:spacing w:val="240"/>
          <w:sz w:val="24"/>
          <w:fitText w:val="960" w:id="9"/>
        </w:rPr>
        <w:t>刷</w:t>
      </w:r>
      <w:r>
        <w:rPr>
          <w:rFonts w:hint="eastAsia" w:ascii="HG丸ｺﾞｼｯｸM-PRO" w:hAnsi="HG丸ｺﾞｼｯｸM-PRO" w:eastAsia="HG丸ｺﾞｼｯｸM-PRO"/>
          <w:sz w:val="24"/>
          <w:fitText w:val="960" w:id="9"/>
        </w:rPr>
        <w:t>色</w:t>
      </w:r>
      <w:r>
        <w:rPr>
          <w:rFonts w:hint="eastAsia" w:ascii="HG丸ｺﾞｼｯｸM-PRO" w:hAnsi="HG丸ｺﾞｼｯｸM-PRO" w:eastAsia="HG丸ｺﾞｼｯｸM-PRO"/>
          <w:sz w:val="24"/>
        </w:rPr>
        <w:t>　黒色</w:t>
      </w: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　</w:t>
      </w:r>
      <w:r>
        <w:rPr>
          <w:rFonts w:hint="eastAsia" w:ascii="HG丸ｺﾞｼｯｸM-PRO" w:hAnsi="HG丸ｺﾞｼｯｸM-PRO" w:eastAsia="HG丸ｺﾞｼｯｸM-PRO"/>
          <w:spacing w:val="240"/>
          <w:sz w:val="24"/>
          <w:fitText w:val="960" w:id="10"/>
        </w:rPr>
        <w:t>紙</w:t>
      </w:r>
      <w:r>
        <w:rPr>
          <w:rFonts w:hint="eastAsia" w:ascii="HG丸ｺﾞｼｯｸM-PRO" w:hAnsi="HG丸ｺﾞｼｯｸM-PRO" w:eastAsia="HG丸ｺﾞｼｯｸM-PRO"/>
          <w:sz w:val="24"/>
          <w:fitText w:val="960" w:id="10"/>
        </w:rPr>
        <w:t>質</w:t>
      </w: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t>85</w:t>
      </w:r>
      <w:r>
        <w:rPr>
          <w:rFonts w:hint="eastAsia" w:ascii="HG丸ｺﾞｼｯｸM-PRO" w:hAnsi="HG丸ｺﾞｼｯｸM-PRO" w:eastAsia="HG丸ｺﾞｼｯｸM-PRO"/>
          <w:sz w:val="24"/>
        </w:rPr>
        <w:t>ｇ／</w:t>
      </w:r>
      <w:r>
        <w:rPr>
          <w:rFonts w:hint="eastAsia" w:ascii="Segoe UI Symbol" w:hAnsi="Segoe UI Symbol" w:eastAsia="HG丸ｺﾞｼｯｸM-PRO"/>
          <w:sz w:val="24"/>
        </w:rPr>
        <w:t>㎡，古紙４０％使用</w:t>
      </w:r>
    </w:p>
    <w:p>
      <w:pPr>
        <w:pStyle w:val="0"/>
        <w:autoSpaceDE w:val="0"/>
        <w:autoSpaceDN w:val="0"/>
        <w:ind w:firstLine="480" w:firstLineChars="20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掲載位置　裏面の右下段部</w:t>
      </w: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  <w:shd w:val="pct15" w:color="auto" w:fill="FFFFFF"/>
        </w:rPr>
      </w:pPr>
      <w:r>
        <w:rPr>
          <w:rFonts w:hint="eastAsia" w:ascii="HG丸ｺﾞｼｯｸM-PRO" w:hAnsi="HG丸ｺﾞｼｯｸM-PRO" w:eastAsia="HG丸ｺﾞｼｯｸM-PRO"/>
          <w:sz w:val="24"/>
          <w:shd w:val="pct15" w:color="auto" w:fill="FFFFFF"/>
        </w:rPr>
        <w:t>３　使用見込数</w:t>
      </w: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（１）角２封筒　約</w:t>
      </w:r>
      <w:r>
        <w:rPr>
          <w:rFonts w:hint="eastAsia" w:ascii="HG丸ｺﾞｼｯｸM-PRO" w:hAnsi="HG丸ｺﾞｼｯｸM-PRO" w:eastAsia="HG丸ｺﾞｼｯｸM-PRO"/>
          <w:sz w:val="24"/>
        </w:rPr>
        <w:t>1,100</w:t>
      </w:r>
      <w:r>
        <w:rPr>
          <w:rFonts w:hint="eastAsia" w:ascii="HG丸ｺﾞｼｯｸM-PRO" w:hAnsi="HG丸ｺﾞｼｯｸM-PRO" w:eastAsia="HG丸ｺﾞｼｯｸM-PRO"/>
          <w:sz w:val="24"/>
        </w:rPr>
        <w:t>枚（半年間）</w:t>
      </w: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（２）長３封筒　約</w:t>
      </w:r>
      <w:r>
        <w:rPr>
          <w:rFonts w:hint="eastAsia" w:ascii="HG丸ｺﾞｼｯｸM-PRO" w:hAnsi="HG丸ｺﾞｼｯｸM-PRO" w:eastAsia="HG丸ｺﾞｼｯｸM-PRO"/>
          <w:sz w:val="24"/>
        </w:rPr>
        <w:t>1,200</w:t>
      </w:r>
      <w:r>
        <w:rPr>
          <w:rFonts w:hint="eastAsia" w:ascii="HG丸ｺﾞｼｯｸM-PRO" w:hAnsi="HG丸ｺﾞｼｯｸM-PRO" w:eastAsia="HG丸ｺﾞｼｯｸM-PRO"/>
          <w:sz w:val="24"/>
        </w:rPr>
        <w:t>枚（半年間）</w:t>
      </w: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  <w:highlight w:val="lightGray"/>
        </w:rPr>
        <w:t>４　決定方法</w:t>
      </w:r>
    </w:p>
    <w:p>
      <w:pPr>
        <w:pStyle w:val="0"/>
        <w:autoSpaceDE w:val="0"/>
        <w:autoSpaceDN w:val="0"/>
        <w:ind w:firstLine="240" w:firstLineChars="10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（１）申込者が１社の場合は，当該業者とします。</w:t>
      </w:r>
    </w:p>
    <w:p>
      <w:pPr>
        <w:pStyle w:val="0"/>
        <w:autoSpaceDE w:val="0"/>
        <w:autoSpaceDN w:val="0"/>
        <w:ind w:firstLine="240" w:firstLineChars="10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（２）申込者が複数社の場合は，最も高い掲出料を提示した業者とします。</w:t>
      </w: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（３）掲出料が同額の場合は，抽選により業者を決定します。</w:t>
      </w: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autoSpaceDE w:val="0"/>
        <w:autoSpaceDN w:val="0"/>
        <w:rPr>
          <w:rFonts w:hint="default" w:ascii="HG丸ｺﾞｼｯｸM-PRO" w:hAnsi="HG丸ｺﾞｼｯｸM-PRO" w:eastAsia="HG丸ｺﾞｼｯｸM-PRO"/>
          <w:sz w:val="24"/>
        </w:rPr>
      </w:pPr>
    </w:p>
    <w:sectPr>
      <w:headerReference r:id="rId5" w:type="default"/>
      <w:pgSz w:w="11906" w:h="16838"/>
      <w:pgMar w:top="720" w:right="720" w:bottom="720" w:left="720" w:header="851" w:footer="992" w:gutter="0"/>
      <w:pgNumType w:fmt="numberInDash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autoSpaceDE w:val="0"/>
      <w:autoSpaceDN w:val="0"/>
      <w:jc w:val="right"/>
      <w:rPr>
        <w:rFonts w:hint="default" w:asciiTheme="minorEastAsia" w:hAnsiTheme="minor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</TotalTime>
  <Pages>1</Pages>
  <Words>15</Words>
  <Characters>395</Characters>
  <Application>JUST Note</Application>
  <Lines>32</Lines>
  <Paragraphs>26</Paragraphs>
  <Company>情報政策課</Company>
  <CharactersWithSpaces>434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櫻井 智則</dc:creator>
  <cp:lastModifiedBy>天野 青海</cp:lastModifiedBy>
  <cp:lastPrinted>2023-04-24T07:02:57Z</cp:lastPrinted>
  <dcterms:created xsi:type="dcterms:W3CDTF">2021-03-23T00:44:00Z</dcterms:created>
  <dcterms:modified xsi:type="dcterms:W3CDTF">2025-10-30T06:39:28Z</dcterms:modified>
  <cp:revision>17</cp:revision>
</cp:coreProperties>
</file>