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0" w:lineRule="exact"/>
        <w:ind w:left="1680" w:leftChars="600" w:hanging="42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  <w:r>
        <w:rPr>
          <w:rFonts w:hint="eastAsia"/>
        </w:rPr>
        <mc:AlternateContent>
          <mc:Choice Requires="wps">
            <w:drawing>
              <wp:anchor distT="36576" distB="36576" distL="36576" distR="36576" simplePos="0" relativeHeight="3" behindDoc="0" locked="0" layoutInCell="1" hidden="0" allowOverlap="1">
                <wp:simplePos x="0" y="0"/>
                <wp:positionH relativeFrom="page">
                  <wp:posOffset>-239395</wp:posOffset>
                </wp:positionH>
                <wp:positionV relativeFrom="paragraph">
                  <wp:posOffset>-186690</wp:posOffset>
                </wp:positionV>
                <wp:extent cx="8039100" cy="1158875"/>
                <wp:effectExtent l="0" t="0" r="635" b="635"/>
                <wp:wrapNone/>
                <wp:docPr id="1026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039100" cy="1158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0"/>
                              <w:ind w:leftChars="0" w:firstLine="864" w:firstLineChars="60"/>
                              <w:rPr>
                                <w:rFonts w:hint="default" w:ascii="Franklin Gothic Heavy" w:hAnsi="Franklin Gothic Heavy"/>
                                <w:color w:val="D9D9D9" w:themeColor="background1" w:themeShade="D9"/>
                                <w:sz w:val="144"/>
                              </w:rPr>
                            </w:pPr>
                            <w:r>
                              <w:rPr>
                                <w:rFonts w:hint="eastAsia" w:ascii="Franklin Gothic Heavy" w:hAnsi="Franklin Gothic Heavy"/>
                                <w:color w:val="D9D9D9" w:themeColor="background1" w:themeShade="D9"/>
                                <w:sz w:val="144"/>
                              </w:rPr>
                              <w:t>　</w:t>
                            </w:r>
                            <w:r>
                              <w:rPr>
                                <w:rFonts w:hint="eastAsia" w:ascii="Franklin Gothic Heavy" w:hAnsi="Franklin Gothic Heavy"/>
                                <w:color w:val="D9D9D9" w:themeColor="background1" w:themeShade="D9"/>
                                <w:sz w:val="96"/>
                              </w:rPr>
                              <w:t>　</w:t>
                            </w:r>
                            <w:r>
                              <w:rPr>
                                <w:rFonts w:hint="default" w:ascii="Franklin Gothic Heavy" w:hAnsi="Franklin Gothic Heavy"/>
                                <w:color w:val="D9D9D9" w:themeColor="background1" w:themeShade="D9"/>
                                <w:sz w:val="96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color w:val="D9D9D9" w:themeColor="background1" w:themeShade="D9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56"/>
                                <w14:glow w14:rad="50800">
                                  <w14:schemeClr w14:val="tx2">
                                    <w14:alpha w14:val="92000"/>
                                    <w14:lumMod w14:val="50000"/>
                                  </w14:schemeClr>
                                </w14:glow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まちなかスタンプラリー</w:t>
                            </w:r>
                          </w:p>
                        </w:txbxContent>
                      </wps:txbx>
                      <wps:bodyPr rot="0" vertOverflow="overflow" horzOverflow="overflow" wrap="square" lIns="36576" tIns="36576" rIns="36576" bIns="36576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mso-position-vertical-relative:text;z-index:3;mso-wrap-distance-left:2.85pt;width:633pt;height:91.25pt;mso-position-horizontal-relative:page;position:absolute;margin-left:-18.850000000000001pt;margin-top:-14.7pt;mso-wrap-distance-bottom:2.85pt;mso-wrap-distance-right:2.85pt;mso-wrap-distance-top:2.85pt;v-text-anchor:top;" o:spid="_x0000_s1026" o:allowincell="t" o:allowoverlap="t" filled="t" fillcolor="#00b0f0" stroked="f" strokecolor="#000000" strokeweight="2pt" o:spt="202" type="#_x0000_t202">
                <v:fill/>
                <v:stroke linestyle="single" endcap="flat" dashstyle="solid"/>
                <v:textbox style="layout-flow:horizontal;" inset="1.0159999999999998mm,1.0159999999999998mm,1.0159999999999998mm,1.0159999999999998mm">
                  <w:txbxContent>
                    <w:p>
                      <w:pPr>
                        <w:pStyle w:val="0"/>
                        <w:ind w:leftChars="0" w:firstLine="864" w:firstLineChars="60"/>
                        <w:rPr>
                          <w:rFonts w:hint="default" w:ascii="Franklin Gothic Heavy" w:hAnsi="Franklin Gothic Heavy"/>
                          <w:color w:val="D9D9D9" w:themeColor="background1" w:themeShade="D9"/>
                          <w:sz w:val="144"/>
                        </w:rPr>
                      </w:pPr>
                      <w:r>
                        <w:rPr>
                          <w:rFonts w:hint="eastAsia" w:ascii="Franklin Gothic Heavy" w:hAnsi="Franklin Gothic Heavy"/>
                          <w:color w:val="D9D9D9" w:themeColor="background1" w:themeShade="D9"/>
                          <w:sz w:val="144"/>
                        </w:rPr>
                        <w:t>　</w:t>
                      </w:r>
                      <w:r>
                        <w:rPr>
                          <w:rFonts w:hint="eastAsia" w:ascii="Franklin Gothic Heavy" w:hAnsi="Franklin Gothic Heavy"/>
                          <w:color w:val="D9D9D9" w:themeColor="background1" w:themeShade="D9"/>
                          <w:sz w:val="96"/>
                        </w:rPr>
                        <w:t>　</w:t>
                      </w:r>
                      <w:r>
                        <w:rPr>
                          <w:rFonts w:hint="default" w:ascii="Franklin Gothic Heavy" w:hAnsi="Franklin Gothic Heavy"/>
                          <w:color w:val="D9D9D9" w:themeColor="background1" w:themeShade="D9"/>
                          <w:sz w:val="96"/>
                        </w:rPr>
                        <w:t xml:space="preserve">    </w:t>
                      </w:r>
                      <w:r>
                        <w:rPr>
                          <w:rFonts w:hint="eastAsia"/>
                          <w:color w:val="D9D9D9" w:themeColor="background1" w:themeShade="D9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56"/>
                          <w14:glow w14:rad="50800">
                            <w14:schemeClr w14:val="tx2">
                              <w14:alpha w14:val="92000"/>
                              <w14:lumMod w14:val="50000"/>
                            </w14:schemeClr>
                          </w14:glow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12700" w14:cap="flat" w14:cmpd="sng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none"/>
                        </w:rPr>
                        <w:t>まちなかスタンプラリー</w:t>
                      </w:r>
                    </w:p>
                  </w:txbxContent>
                </v:textbox>
                <v:imagedata o:title=""/>
                <w10:wrap type="none" anchorx="page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page">
                  <wp:posOffset>-5841365</wp:posOffset>
                </wp:positionH>
                <wp:positionV relativeFrom="paragraph">
                  <wp:posOffset>3952240</wp:posOffset>
                </wp:positionV>
                <wp:extent cx="12118340" cy="1045210"/>
                <wp:effectExtent l="0" t="0" r="635" b="635"/>
                <wp:wrapNone/>
                <wp:docPr id="1027" name="正方形/長方形 2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24"/>
                      <wps:cNvSpPr/>
                      <wps:spPr>
                        <a:xfrm rot="16200000">
                          <a:off x="0" y="0"/>
                          <a:ext cx="12118340" cy="10452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4" style="rotation:270;mso-position-vertical-relative:text;z-index:4;mso-wrap-distance-left:9pt;width:954.2pt;height:82.3pt;mso-position-horizontal-relative:page;position:absolute;margin-left:-459.95pt;margin-top:311.2pt;mso-wrap-distance-bottom:0pt;mso-wrap-distance-right:9pt;mso-wrap-distance-top:0pt;" o:spid="_x0000_s1027" o:allowincell="t" o:allowoverlap="t" filled="t" fillcolor="#00b0f0" stroked="f" strokecolor="#000000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page" anchory="text"/>
              </v:rect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5" behindDoc="0" locked="0" layoutInCell="1" hidden="0" allowOverlap="1">
            <wp:simplePos x="0" y="0"/>
            <wp:positionH relativeFrom="margin">
              <wp:posOffset>-490220</wp:posOffset>
            </wp:positionH>
            <wp:positionV relativeFrom="margin">
              <wp:posOffset>102235</wp:posOffset>
            </wp:positionV>
            <wp:extent cx="2648585" cy="720090"/>
            <wp:effectExtent l="0" t="0" r="0" b="0"/>
            <wp:wrapSquare wrapText="bothSides"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HG丸ｺﾞｼｯｸM-PRO" w:hAnsi="HG丸ｺﾞｼｯｸM-PRO" w:eastAsia="HG丸ｺﾞｼｯｸM-PRO"/>
          <w:kern w:val="0"/>
          <w:sz w:val="20"/>
        </w:rPr>
        <w:t>　</w:t>
      </w: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1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93980</wp:posOffset>
                </wp:positionV>
                <wp:extent cx="4204335" cy="809625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4204335" cy="809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Theme="majorEastAsia" w:hAnsiTheme="majorEastAsia" w:eastAsiaTheme="majorEastAsia"/>
                                <w:b w:val="1"/>
                                <w:sz w:val="56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 w:val="1"/>
                                <w:color w:val="000000" w:themeColor="text1"/>
                                <w:sz w:val="56"/>
                              </w:rPr>
                              <w:t>2026 in Autumn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7;mso-wrap-distance-left:5.65pt;width:331.05pt;height:63.75pt;mso-position-horizontal-relative:text;position:absolute;margin-left:190.75pt;margin-top:7.4pt;mso-wrap-distance-bottom:0pt;mso-wrap-distance-right:5.65pt;mso-wrap-distance-top:0pt;v-text-anchor:middle;" o:spid="_x0000_s1029" o:allowincell="t" o:allowoverlap="t" filled="f" stroked="f" strokecolor="#385d8a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Theme="majorEastAsia" w:hAnsiTheme="majorEastAsia" w:eastAsiaTheme="majorEastAsia"/>
                          <w:b w:val="1"/>
                          <w:sz w:val="56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 w:val="1"/>
                          <w:color w:val="000000" w:themeColor="text1"/>
                          <w:sz w:val="56"/>
                        </w:rPr>
                        <w:t>2026 in Autumn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</w:p>
    <w:p>
      <w:pPr>
        <w:pStyle w:val="0"/>
        <w:spacing w:line="260" w:lineRule="exact"/>
        <w:ind w:left="1660" w:leftChars="600" w:hanging="400" w:hangingChars="200"/>
        <w:rPr>
          <w:rFonts w:hint="default" w:ascii="HG丸ｺﾞｼｯｸM-PRO" w:hAnsi="HG丸ｺﾞｼｯｸM-PRO" w:eastAsia="HG丸ｺﾞｼｯｸM-PRO"/>
          <w:kern w:val="0"/>
          <w:sz w:val="20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HG丸ｺﾞｼｯｸM-PRO" w:hAnsi="HG丸ｺﾞｼｯｸM-PRO" w:eastAsia="HG丸ｺﾞｼｯｸM-PRO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146685</wp:posOffset>
                </wp:positionV>
                <wp:extent cx="619760" cy="4219575"/>
                <wp:effectExtent l="0" t="0" r="635" b="635"/>
                <wp:wrapNone/>
                <wp:docPr id="1030" name="正方形/長方形 18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正方形/長方形 18"/>
                      <wps:cNvSpPr/>
                      <wps:spPr>
                        <a:xfrm>
                          <a:off x="0" y="0"/>
                          <a:ext cx="619760" cy="421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before="100" w:beforeLines="0" w:beforeAutospacing="1"/>
                              <w:jc w:val="left"/>
                              <w:rPr>
                                <w:rFonts w:hint="default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参加店舗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0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を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募集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0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します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b w:val="1"/>
                                <w:color w:val="FFFFFF" w:themeColor="background1"/>
                                <w:sz w:val="40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！</w:t>
                            </w:r>
                          </w:p>
                        </w:txbxContent>
                      </wps:txbx>
                      <wps:bodyPr rot="0" vertOverflow="overflow" horzOverflow="overflow" vert="eaVert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8" style="mso-position-vertical-relative:text;z-index:8;mso-wrap-distance-left:9pt;width:48.8pt;height:332.25pt;mso-position-horizontal-relative:page;position:absolute;margin-left:5.3pt;margin-top:11.55pt;mso-wrap-distance-bottom:0pt;mso-wrap-distance-right:9pt;mso-wrap-distance-top:0pt;v-text-anchor:middle;" o:spid="_x0000_s1030" o:allowincell="t" o:allowoverlap="t" filled="f" stroked="f" strokecolor="#000000" strokeweight="2pt" o:spt="1">
                <v:fill/>
                <v:stroke linestyle="single" endcap="flat" dashstyle="solid"/>
                <v:textbox style="layout-flow:vertical-ideographic;">
                  <w:txbxContent>
                    <w:p>
                      <w:pPr>
                        <w:pStyle w:val="0"/>
                        <w:spacing w:before="100" w:beforeLines="0" w:beforeAutospacing="1"/>
                        <w:jc w:val="left"/>
                        <w:rPr>
                          <w:rFonts w:hint="default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4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参加店舗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0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を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募集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0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します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b w:val="1"/>
                          <w:color w:val="FFFFFF" w:themeColor="background1"/>
                          <w:sz w:val="40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！</w:t>
                      </w:r>
                    </w:p>
                  </w:txbxContent>
                </v:textbox>
                <v:imagedata o:title=""/>
                <w10:wrap type="none" anchorx="page" anchory="text"/>
              </v:rect>
            </w:pict>
          </mc:Fallback>
        </mc:AlternateContent>
      </w:r>
    </w:p>
    <w:p>
      <w:pPr>
        <w:pStyle w:val="0"/>
        <w:spacing w:line="360" w:lineRule="exact"/>
        <w:rPr>
          <w:rFonts w:hint="default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sz w:val="24"/>
        </w:rPr>
        <w:t>MitoriO</w:t>
      </w:r>
      <w:r>
        <w:rPr>
          <w:rFonts w:hint="eastAsia" w:ascii="BIZ UDPゴシック" w:hAnsi="BIZ UDPゴシック" w:eastAsia="BIZ UDPゴシック"/>
          <w:sz w:val="24"/>
        </w:rPr>
        <w:t>周辺の店舗の魅力を多くの方に知ってもらうため、デジタルスタンプラリーを実施します。</w:t>
      </w:r>
    </w:p>
    <w:p>
      <w:pPr>
        <w:pStyle w:val="0"/>
        <w:spacing w:line="360" w:lineRule="exact"/>
        <w:ind w:leftChars="0" w:firstLine="0" w:firstLine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一緒に水戸のまちなかを盛り上げていただける店舗の皆さん、商品等の</w:t>
      </w:r>
      <w:r>
        <w:rPr>
          <w:rFonts w:hint="eastAsia" w:ascii="BIZ UDPゴシック" w:hAnsi="BIZ UDPゴシック" w:eastAsia="BIZ UDPゴシック"/>
          <w:sz w:val="24"/>
        </w:rPr>
        <w:t>PR</w:t>
      </w:r>
      <w:r>
        <w:rPr>
          <w:rFonts w:hint="eastAsia" w:ascii="BIZ UDPゴシック" w:hAnsi="BIZ UDPゴシック" w:eastAsia="BIZ UDPゴシック"/>
          <w:sz w:val="24"/>
        </w:rPr>
        <w:t>の機会にもなりますので、ぜひ、たくさんのご応募お待ちしております！</w:t>
      </w:r>
      <w:r>
        <w:rPr>
          <w:rFonts w:hint="eastAsia"/>
        </w:rPr>
        <w:br w:type="textWrapping" w:clear="none"/>
      </w:r>
    </w:p>
    <w:p>
      <w:pPr>
        <w:pStyle w:val="0"/>
        <w:spacing w:line="360" w:lineRule="exact"/>
        <w:ind w:leftChars="0" w:firstLine="0" w:firstLineChars="0"/>
        <w:jc w:val="center"/>
        <w:rPr>
          <w:rFonts w:hint="default" w:ascii="HG丸ｺﾞｼｯｸM-PRO" w:hAnsi="HG丸ｺﾞｼｯｸM-PRO" w:eastAsia="HG丸ｺﾞｼｯｸM-PRO"/>
          <w:sz w:val="40"/>
        </w:rPr>
      </w:pPr>
      <w:r>
        <w:rPr>
          <w:rFonts w:hint="eastAsia" w:ascii="HG丸ｺﾞｼｯｸM-PRO" w:hAnsi="HG丸ｺﾞｼｯｸM-PRO" w:eastAsia="HG丸ｺﾞｼｯｸM-PRO"/>
          <w:sz w:val="40"/>
        </w:rPr>
        <w:t>【デジタルスタンプラリー参加要項】</w:t>
      </w:r>
    </w:p>
    <w:p>
      <w:pPr>
        <w:pStyle w:val="0"/>
        <w:spacing w:line="360" w:lineRule="exact"/>
        <w:ind w:leftChars="0" w:firstLine="0" w:firstLineChars="0"/>
        <w:jc w:val="center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240" w:lineRule="auto"/>
        <w:rPr>
          <w:rFonts w:hint="default" w:ascii="BIZ UDPゴシック" w:hAnsi="BIZ UDPゴシック" w:eastAsia="BIZ UDPゴシック"/>
          <w:sz w:val="20"/>
          <w:shd w:val="pct15" w:color="auto" w:fill="auto"/>
        </w:rPr>
      </w:pPr>
      <w:r>
        <w:rPr>
          <w:rFonts w:hint="eastAsia" w:ascii="BIZ UDPゴシック" w:hAnsi="BIZ UDPゴシック" w:eastAsia="BIZ UDPゴシック"/>
          <w:sz w:val="21"/>
        </w:rPr>
        <w:t>■スタンプラリー期間　</w:t>
      </w:r>
      <w:r>
        <w:rPr>
          <w:rFonts w:hint="eastAsia" w:ascii="BIZ UDPゴシック" w:hAnsi="BIZ UDPゴシック" w:eastAsia="BIZ UDPゴシック"/>
          <w:sz w:val="24"/>
        </w:rPr>
        <w:t>・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令和８年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10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日（水）～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12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31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日（木）</w:t>
      </w:r>
      <w:r>
        <w:rPr>
          <w:rFonts w:hint="eastAsia" w:ascii="BIZ UDPゴシック" w:hAnsi="BIZ UDPゴシック" w:eastAsia="BIZ UDPゴシック"/>
          <w:sz w:val="24"/>
        </w:rPr>
        <w:t>　</w:t>
      </w:r>
    </w:p>
    <w:p>
      <w:pPr>
        <w:pStyle w:val="0"/>
        <w:spacing w:line="240" w:lineRule="auto"/>
        <w:rPr>
          <w:rFonts w:hint="default" w:ascii="BIZ UDPゴシック" w:hAnsi="BIZ UDPゴシック" w:eastAsia="BIZ UDPゴシック"/>
          <w:sz w:val="20"/>
          <w:shd w:val="pct15" w:color="auto" w:fill="auto"/>
        </w:rPr>
      </w:pPr>
    </w:p>
    <w:p>
      <w:pPr>
        <w:pStyle w:val="0"/>
        <w:spacing w:line="240" w:lineRule="auto"/>
        <w:rPr>
          <w:rFonts w:hint="default" w:ascii="BIZ UDPゴシック" w:hAnsi="BIZ UDPゴシック" w:eastAsia="BIZ UDPゴシック"/>
          <w:b w:val="1"/>
          <w:sz w:val="24"/>
        </w:rPr>
      </w:pPr>
      <w:r>
        <w:rPr>
          <w:rFonts w:hint="eastAsia" w:ascii="BIZ UDPゴシック" w:hAnsi="BIZ UDPゴシック" w:eastAsia="BIZ UDPゴシック"/>
          <w:sz w:val="21"/>
        </w:rPr>
        <w:t>■クーポン使用期間　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b w:val="1"/>
          <w:sz w:val="24"/>
        </w:rPr>
        <w:t>・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令和８年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10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月１日（木）～令和９年１月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31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(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)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4"/>
        </w:rPr>
      </w:pP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1"/>
        </w:rPr>
        <w:t>■</w:t>
      </w:r>
      <w:r>
        <w:rPr>
          <w:rFonts w:hint="eastAsia" w:ascii="BIZ UDPゴシック" w:hAnsi="BIZ UDPゴシック" w:eastAsia="BIZ UDPゴシック"/>
          <w:b w:val="0"/>
          <w:sz w:val="21"/>
        </w:rPr>
        <w:t>参加対象店舗</w:t>
      </w:r>
      <w:r>
        <w:rPr>
          <w:rFonts w:hint="eastAsia" w:ascii="BIZ UDPゴシック" w:hAnsi="BIZ UDPゴシック" w:eastAsia="BIZ UDPゴシック"/>
          <w:sz w:val="24"/>
        </w:rPr>
        <w:t>　・</w:t>
      </w:r>
      <w:r>
        <w:rPr>
          <w:rFonts w:hint="eastAsia" w:ascii="BIZ UDPゴシック" w:hAnsi="BIZ UDPゴシック" w:eastAsia="BIZ UDPゴシック"/>
          <w:b w:val="1"/>
          <w:color w:val="000000" w:themeColor="text1"/>
          <w:sz w:val="24"/>
          <w:u w:val="single" w:color="auto"/>
        </w:rPr>
        <w:t>MitoriO</w:t>
      </w:r>
      <w:r>
        <w:rPr>
          <w:rFonts w:hint="eastAsia" w:ascii="BIZ UDPゴシック" w:hAnsi="BIZ UDPゴシック" w:eastAsia="BIZ UDPゴシック"/>
          <w:b w:val="1"/>
          <w:color w:val="000000" w:themeColor="text1"/>
          <w:sz w:val="24"/>
          <w:u w:val="single" w:color="auto"/>
        </w:rPr>
        <w:t>周辺を含む中心市街地（水戸駅北口から大工町周辺）に所在する店舗</w:t>
      </w: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b w:val="0"/>
          <w:sz w:val="24"/>
          <w:u w:val="none" w:color="auto"/>
        </w:rPr>
      </w:pPr>
      <w:r>
        <w:rPr>
          <w:rFonts w:hint="eastAsia" w:ascii="BIZ UDPゴシック" w:hAnsi="BIZ UDPゴシック" w:eastAsia="BIZ UDPゴシック"/>
          <w:b w:val="0"/>
          <w:color w:val="000000" w:themeColor="text1"/>
          <w:sz w:val="24"/>
          <w:u w:val="none" w:color="auto"/>
        </w:rPr>
        <w:t>　　　　　　　　　　</w:t>
      </w:r>
      <w:r>
        <w:rPr>
          <w:rFonts w:hint="eastAsia" w:ascii="BIZ UDPゴシック" w:hAnsi="BIZ UDPゴシック" w:eastAsia="BIZ UDPゴシック"/>
          <w:b w:val="0"/>
          <w:color w:val="000000" w:themeColor="text1"/>
          <w:sz w:val="20"/>
          <w:u w:val="none" w:color="auto"/>
          <w:shd w:val="clear" w:color="auto" w:fill="auto"/>
        </w:rPr>
        <w:t>　</w:t>
      </w:r>
      <w:r>
        <w:rPr>
          <w:rFonts w:hint="eastAsia" w:ascii="BIZ UDPゴシック" w:hAnsi="BIZ UDPゴシック" w:eastAsia="BIZ UDPゴシック"/>
          <w:b w:val="0"/>
          <w:color w:val="000000" w:themeColor="text1"/>
          <w:sz w:val="20"/>
          <w:u w:val="none" w:color="auto"/>
          <w:shd w:val="pct15" w:color="auto" w:fill="auto"/>
        </w:rPr>
        <w:t>※フランチャイズ店を除く。チェーン店の場合は、本社が県内にある直営店のみ。</w:t>
      </w: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sz w:val="20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■参加料　　　　　　　　　　　　　　■募集数　　　　　　　　　　　　　　■参加店舗内容</w:t>
      </w:r>
    </w:p>
    <w:p>
      <w:pPr>
        <w:pStyle w:val="0"/>
        <w:spacing w:line="260" w:lineRule="exact"/>
        <w:ind w:left="0" w:leftChars="0" w:firstLine="200" w:firstLineChars="10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</w:t>
      </w:r>
      <w:r>
        <w:rPr>
          <w:rFonts w:hint="eastAsia" w:ascii="BIZ UDPゴシック" w:hAnsi="BIZ UDPゴシック" w:eastAsia="BIZ UDPゴシック"/>
          <w:b w:val="1"/>
          <w:color w:val="000000" w:themeColor="text1"/>
          <w:sz w:val="24"/>
          <w:u w:val="single" w:color="auto"/>
        </w:rPr>
        <w:t>無料</w:t>
      </w:r>
      <w:r>
        <w:rPr>
          <w:rFonts w:hint="eastAsia" w:ascii="BIZ UDPゴシック" w:hAnsi="BIZ UDPゴシック" w:eastAsia="BIZ UDPゴシック"/>
          <w:sz w:val="21"/>
        </w:rPr>
        <w:t>　　　　　　　　　　　　　　　　・７０店舗程度　　　　　　　　　　　・飲食、物販、各種サービスなど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■スタンプラリーの方法</w:t>
      </w:r>
    </w:p>
    <w:p>
      <w:pPr>
        <w:pStyle w:val="0"/>
        <w:spacing w:line="260" w:lineRule="exact"/>
        <w:ind w:left="0" w:leftChars="0" w:firstLine="210" w:firstLineChars="10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</w:t>
      </w:r>
      <w:r>
        <w:rPr>
          <w:rFonts w:hint="eastAsia" w:ascii="BIZ UDPゴシック" w:hAnsi="BIZ UDPゴシック" w:eastAsia="BIZ UDPゴシック"/>
          <w:sz w:val="21"/>
        </w:rPr>
        <w:t>WEB</w:t>
      </w:r>
      <w:r>
        <w:rPr>
          <w:rFonts w:hint="eastAsia" w:ascii="BIZ UDPゴシック" w:hAnsi="BIZ UDPゴシック" w:eastAsia="BIZ UDPゴシック"/>
          <w:sz w:val="21"/>
        </w:rPr>
        <w:t>ページ上のデジタルスタンプラリーシステム「</w:t>
      </w:r>
      <w:r>
        <w:rPr>
          <w:rFonts w:hint="eastAsia" w:ascii="BIZ UDPゴシック" w:hAnsi="BIZ UDPゴシック" w:eastAsia="BIZ UDPゴシック"/>
          <w:sz w:val="21"/>
        </w:rPr>
        <w:t>Raund</w:t>
      </w:r>
      <w:r>
        <w:rPr>
          <w:rFonts w:hint="eastAsia" w:ascii="BIZ UDPゴシック" w:hAnsi="BIZ UDPゴシック" w:eastAsia="BIZ UDPゴシック"/>
          <w:sz w:val="21"/>
        </w:rPr>
        <w:t>（ラウンド）」を使用します。</w:t>
      </w:r>
    </w:p>
    <w:p>
      <w:pPr>
        <w:pStyle w:val="0"/>
        <w:spacing w:line="260" w:lineRule="exact"/>
        <w:ind w:left="410" w:leftChars="100" w:hanging="200" w:hangingChars="10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・参加者（お客様）は店舗での買い物やまちなかスポットへの訪問で</w:t>
      </w:r>
      <w:r>
        <w:rPr>
          <w:rFonts w:hint="eastAsia" w:ascii="BIZ UDPゴシック" w:hAnsi="BIZ UDPゴシック" w:eastAsia="BIZ UDPゴシック"/>
          <w:sz w:val="21"/>
        </w:rPr>
        <w:t>WEB</w:t>
      </w:r>
      <w:r>
        <w:rPr>
          <w:rFonts w:hint="eastAsia" w:ascii="BIZ UDPゴシック" w:hAnsi="BIZ UDPゴシック" w:eastAsia="BIZ UDPゴシック"/>
          <w:sz w:val="21"/>
        </w:rPr>
        <w:t>上でスタンプが取得できます。</w:t>
      </w:r>
    </w:p>
    <w:p>
      <w:pPr>
        <w:pStyle w:val="0"/>
        <w:spacing w:line="260" w:lineRule="exact"/>
        <w:ind w:left="313" w:leftChars="100" w:hanging="103" w:hangingChars="49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・スタンプが貯まると、参加店舗で使用できるデジタルクーポン（</w:t>
      </w:r>
      <w:r>
        <w:rPr>
          <w:rFonts w:hint="eastAsia" w:ascii="BIZ UDPゴシック" w:hAnsi="BIZ UDPゴシック" w:eastAsia="BIZ UDPゴシック"/>
          <w:sz w:val="21"/>
        </w:rPr>
        <w:t>5,000</w:t>
      </w:r>
      <w:r>
        <w:rPr>
          <w:rFonts w:hint="eastAsia" w:ascii="BIZ UDPゴシック" w:hAnsi="BIZ UDPゴシック" w:eastAsia="BIZ UDPゴシック"/>
          <w:sz w:val="21"/>
        </w:rPr>
        <w:t>円、</w:t>
      </w:r>
      <w:r>
        <w:rPr>
          <w:rFonts w:hint="eastAsia" w:ascii="BIZ UDPゴシック" w:hAnsi="BIZ UDPゴシック" w:eastAsia="BIZ UDPゴシック"/>
          <w:sz w:val="21"/>
        </w:rPr>
        <w:t>3,000</w:t>
      </w:r>
      <w:r>
        <w:rPr>
          <w:rFonts w:hint="eastAsia" w:ascii="BIZ UDPゴシック" w:hAnsi="BIZ UDPゴシック" w:eastAsia="BIZ UDPゴシック"/>
          <w:sz w:val="21"/>
        </w:rPr>
        <w:t>円、</w:t>
      </w:r>
      <w:r>
        <w:rPr>
          <w:rFonts w:hint="eastAsia" w:ascii="BIZ UDPゴシック" w:hAnsi="BIZ UDPゴシック" w:eastAsia="BIZ UDPゴシック"/>
          <w:sz w:val="21"/>
        </w:rPr>
        <w:t>2,000</w:t>
      </w:r>
      <w:r>
        <w:rPr>
          <w:rFonts w:hint="eastAsia" w:ascii="BIZ UDPゴシック" w:hAnsi="BIZ UDPゴシック" w:eastAsia="BIZ UDPゴシック"/>
          <w:sz w:val="21"/>
        </w:rPr>
        <w:t>円、</w:t>
      </w:r>
      <w:r>
        <w:rPr>
          <w:rFonts w:hint="eastAsia" w:ascii="BIZ UDPゴシック" w:hAnsi="BIZ UDPゴシック" w:eastAsia="BIZ UDPゴシック"/>
          <w:sz w:val="21"/>
        </w:rPr>
        <w:t>1,000</w:t>
      </w:r>
      <w:r>
        <w:rPr>
          <w:rFonts w:hint="eastAsia" w:ascii="BIZ UDPゴシック" w:hAnsi="BIZ UDPゴシック" w:eastAsia="BIZ UDPゴシック"/>
          <w:sz w:val="21"/>
        </w:rPr>
        <w:t>円）が当たる抽選に参加できます（スタンプ３つで抽選１回、４つで抽選２回、５つで抽選３回）。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■参加店舗で行っていただく作業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・買い物の際</w:t>
      </w:r>
    </w:p>
    <w:p>
      <w:pPr>
        <w:pStyle w:val="0"/>
        <w:spacing w:line="260" w:lineRule="exact"/>
        <w:ind w:leftChars="0" w:right="-237" w:rightChars="-113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</w:t>
      </w:r>
      <w:r>
        <w:rPr>
          <w:rFonts w:hint="eastAsia" w:ascii="BIZ UDPゴシック" w:hAnsi="BIZ UDPゴシック" w:eastAsia="BIZ UDPゴシック"/>
          <w:sz w:val="21"/>
        </w:rPr>
        <w:t>QR</w:t>
      </w:r>
      <w:r>
        <w:rPr>
          <w:rFonts w:hint="eastAsia" w:ascii="BIZ UDPゴシック" w:hAnsi="BIZ UDPゴシック" w:eastAsia="BIZ UDPゴシック"/>
          <w:sz w:val="21"/>
        </w:rPr>
        <w:t>コードを掲示（店舗）　→　スマホで読み取りスタンプ</w:t>
      </w:r>
      <w:r>
        <w:rPr>
          <w:rFonts w:hint="eastAsia" w:ascii="BIZ UDPゴシック" w:hAnsi="BIZ UDPゴシック" w:eastAsia="BIZ UDPゴシック"/>
          <w:sz w:val="21"/>
        </w:rPr>
        <w:t>GET</w:t>
      </w:r>
      <w:r>
        <w:rPr>
          <w:rFonts w:hint="eastAsia" w:ascii="BIZ UDPゴシック" w:hAnsi="BIZ UDPゴシック" w:eastAsia="BIZ UDPゴシック"/>
          <w:sz w:val="21"/>
        </w:rPr>
        <w:t>（利用者）　→スタンプを貯めて抽選に参加（利用者</w:t>
      </w:r>
      <w:r>
        <w:rPr>
          <w:rFonts w:hint="eastAsia" w:ascii="BIZ UDPゴシック" w:hAnsi="BIZ UDPゴシック" w:eastAsia="BIZ UDPゴシック"/>
          <w:sz w:val="21"/>
        </w:rPr>
        <w:t>)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z w:val="21"/>
        </w:rPr>
        <w:t>・クーポン利用の際</w:t>
      </w:r>
    </w:p>
    <w:p>
      <w:pPr>
        <w:pStyle w:val="0"/>
        <w:spacing w:line="260" w:lineRule="exact"/>
        <w:ind w:left="0" w:leftChars="0" w:hanging="210" w:hangingChars="100"/>
        <w:rPr>
          <w:rFonts w:hint="default" w:ascii="BIZ UDPゴシック" w:hAnsi="BIZ UDPゴシック" w:eastAsia="BIZ UDPゴシック"/>
          <w:color w:val="000000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</w:t>
      </w:r>
      <w:r>
        <w:rPr>
          <w:rFonts w:hint="eastAsia" w:ascii="BIZ UDPゴシック" w:hAnsi="BIZ UDPゴシック" w:eastAsia="BIZ UDPゴシック"/>
          <w:sz w:val="21"/>
        </w:rPr>
        <w:t>QR</w:t>
      </w:r>
      <w:r>
        <w:rPr>
          <w:rFonts w:hint="eastAsia" w:ascii="BIZ UDPゴシック" w:hAnsi="BIZ UDPゴシック" w:eastAsia="BIZ UDPゴシック"/>
          <w:sz w:val="21"/>
        </w:rPr>
        <w:t>コードを掲示（店舗）　→　スマホで読み取り、クーポンを使用（利用者）　→　クーポン使用画面の確認（店舗）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z w:val="21"/>
        </w:rPr>
        <w:t>→会計から割り引き（店舗）　</w:t>
      </w:r>
    </w:p>
    <w:p>
      <w:pPr>
        <w:pStyle w:val="0"/>
        <w:spacing w:line="260" w:lineRule="exact"/>
        <w:ind w:left="0" w:leftChars="0" w:firstLine="420" w:firstLineChars="200"/>
        <w:rPr>
          <w:rFonts w:hint="default" w:ascii="BIZ UDPゴシック" w:hAnsi="BIZ UDPゴシック" w:eastAsia="BIZ UDPゴシック"/>
          <w:color w:val="000000"/>
          <w:sz w:val="21"/>
        </w:rPr>
      </w:pP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</w:t>
      </w:r>
      <w:r>
        <w:rPr>
          <w:rFonts w:hint="eastAsia" w:ascii="BIZ UDPゴシック" w:hAnsi="BIZ UDPゴシック" w:eastAsia="BIZ UDPゴシック"/>
          <w:color w:val="000000"/>
          <w:sz w:val="21"/>
        </w:rPr>
        <w:t>クーポン使用額確認期間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　　令和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9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年２月中旬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(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予定</w:t>
      </w:r>
      <w:r>
        <w:rPr>
          <w:rFonts w:hint="eastAsia" w:ascii="BIZ UDPゴシック" w:hAnsi="BIZ UDPゴシック" w:eastAsia="BIZ UDPゴシック"/>
          <w:b w:val="1"/>
          <w:color w:val="000000"/>
          <w:sz w:val="21"/>
        </w:rPr>
        <w:t>)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b w:val="0"/>
          <w:sz w:val="21"/>
        </w:rPr>
      </w:pPr>
      <w:r>
        <w:rPr>
          <w:rFonts w:hint="eastAsia" w:ascii="BIZ UDPゴシック" w:hAnsi="BIZ UDPゴシック" w:eastAsia="BIZ UDPゴシック"/>
          <w:b w:val="0"/>
          <w:color w:val="000000"/>
          <w:sz w:val="21"/>
        </w:rPr>
        <w:t>事務局よりクーポンの使用額通知書をお送りします。上記期間中に、各店舗にて使用したクーポンの合計額と通知書の金額に間違いがないかご確認いただき、問題がなければ後日銀行口座へお振込みいたします。</w:t>
      </w:r>
    </w:p>
    <w:p>
      <w:pPr>
        <w:pStyle w:val="0"/>
        <w:spacing w:line="260" w:lineRule="exact"/>
        <w:ind w:leftChars="0" w:firstLine="0" w:firstLineChars="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</w:t>
      </w:r>
    </w:p>
    <w:p>
      <w:pPr>
        <w:pStyle w:val="0"/>
        <w:spacing w:line="260" w:lineRule="exact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</w:t>
      </w:r>
      <w:r>
        <w:rPr>
          <w:rFonts w:hint="eastAsia" w:ascii="BIZ UDPゴシック" w:hAnsi="BIZ UDPゴシック" w:eastAsia="BIZ UDPゴシック"/>
          <w:b w:val="0"/>
          <w:sz w:val="21"/>
        </w:rPr>
        <w:t>注意事項</w:t>
      </w:r>
    </w:p>
    <w:p>
      <w:pPr>
        <w:pStyle w:val="0"/>
        <w:spacing w:line="260" w:lineRule="exact"/>
        <w:ind w:firstLine="300" w:firstLineChars="15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・参加決定後、申請者の都合によるキャンセルは受付けられません。あらかじめご了承ください。</w:t>
      </w:r>
    </w:p>
    <w:p>
      <w:pPr>
        <w:pStyle w:val="0"/>
        <w:spacing w:line="260" w:lineRule="exact"/>
        <w:ind w:firstLine="300" w:firstLineChars="15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</w:t>
      </w:r>
      <w:r>
        <w:rPr>
          <w:rFonts w:hint="eastAsia" w:ascii="BIZ UDPゴシック" w:hAnsi="BIZ UDPゴシック" w:eastAsia="BIZ UDPゴシック"/>
          <w:color w:val="000000"/>
          <w:sz w:val="21"/>
        </w:rPr>
        <w:t>クーポンはおつりが出ませんので、額面以上の支払いに使用できるものとします。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・参加をお申込みいただいた店舗へは、後日メール等で連絡いたしますので、メールの受信制限をしている場合は、事務局からのメール（</w:t>
      </w:r>
      <w:r>
        <w:rPr>
          <w:rFonts w:hint="eastAsia" w:ascii="BIZ UDPゴシック" w:hAnsi="BIZ UDPゴシック" w:eastAsia="BIZ UDPゴシック"/>
          <w:sz w:val="21"/>
        </w:rPr>
        <w:t>mitorio@city.mito.lg.jp</w:t>
      </w:r>
      <w:r>
        <w:rPr>
          <w:rFonts w:hint="eastAsia" w:ascii="BIZ UDPゴシック" w:hAnsi="BIZ UDPゴシック" w:eastAsia="BIZ UDPゴシック"/>
          <w:sz w:val="21"/>
        </w:rPr>
        <w:t>）が受信できるよう設定してください。</w:t>
      </w:r>
    </w:p>
    <w:p>
      <w:pPr>
        <w:pStyle w:val="0"/>
        <w:spacing w:line="260" w:lineRule="exact"/>
        <w:ind w:left="515" w:leftChars="150" w:hanging="200" w:hangingChars="100"/>
        <w:rPr>
          <w:rFonts w:hint="default" w:ascii="BIZ UDPゴシック" w:hAnsi="BIZ UDPゴシック" w:eastAsia="BIZ UDPゴシック"/>
          <w:b w:val="1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・事務局からの連絡にご対応いただけないことが重なる場合、参加を取り消しさせていただきます</w:t>
      </w:r>
      <w:r>
        <w:rPr>
          <w:rFonts w:hint="eastAsia" w:ascii="BIZ UDPゴシック" w:hAnsi="BIZ UDPゴシック" w:eastAsia="BIZ UDPゴシック"/>
          <w:b w:val="1"/>
          <w:sz w:val="21"/>
        </w:rPr>
        <w:t>。</w:t>
      </w:r>
    </w:p>
    <w:p>
      <w:pPr>
        <w:pStyle w:val="0"/>
        <w:spacing w:line="260" w:lineRule="exact"/>
        <w:ind w:left="515" w:leftChars="150" w:hanging="200" w:hangingChars="100"/>
        <w:rPr>
          <w:rFonts w:hint="default" w:ascii="BIZ UDPゴシック" w:hAnsi="BIZ UDPゴシック" w:eastAsia="BIZ UDPゴシック"/>
          <w:b w:val="1"/>
          <w:sz w:val="21"/>
        </w:rPr>
      </w:pPr>
    </w:p>
    <w:p>
      <w:pPr>
        <w:pStyle w:val="0"/>
        <w:spacing w:line="260" w:lineRule="exact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 w:ascii="BIZ UDPゴシック" w:hAnsi="BIZ UDPゴシック" w:eastAsia="BIZ UDPゴシック"/>
          <w:b w:val="1"/>
          <w:sz w:val="21"/>
        </w:rPr>
        <w:t>■</w:t>
      </w:r>
      <w:r>
        <w:rPr>
          <w:rFonts w:hint="eastAsia" w:ascii="BIZ UDPゴシック" w:hAnsi="BIZ UDPゴシック" w:eastAsia="BIZ UDPゴシック"/>
          <w:b w:val="0"/>
          <w:sz w:val="21"/>
        </w:rPr>
        <w:t>応募方法等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1"/>
          <w:strike w:val="0"/>
          <w:dstrike w:val="0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・募集内容、注意事項をご確認の上、いばらき電子申請にて申し込むか、</w:t>
      </w:r>
      <w:r>
        <w:rPr>
          <w:rFonts w:hint="eastAsia" w:ascii="BIZ UDPゴシック" w:hAnsi="BIZ UDPゴシック" w:eastAsia="BIZ UDPゴシック"/>
          <w:strike w:val="0"/>
          <w:dstrike w:val="0"/>
          <w:sz w:val="21"/>
        </w:rPr>
        <w:t>裏面の「参加申込書」をメールにてご</w:t>
      </w: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3935095</wp:posOffset>
            </wp:positionH>
            <wp:positionV relativeFrom="paragraph">
              <wp:posOffset>321310</wp:posOffset>
            </wp:positionV>
            <wp:extent cx="878840" cy="878840"/>
            <wp:effectExtent l="0" t="0" r="0" b="0"/>
            <wp:wrapTight wrapText="bothSides">
              <wp:wrapPolygon>
                <wp:start x="0" y="0"/>
                <wp:lineTo x="0" y="21584"/>
                <wp:lineTo x="21584" y="21584"/>
                <wp:lineTo x="21584" y="0"/>
                <wp:lineTo x="0" y="0"/>
              </wp:wrapPolygon>
            </wp:wrapTight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BIZ UDPゴシック" w:hAnsi="BIZ UDPゴシック" w:eastAsia="BIZ UDPゴシック"/>
          <w:strike w:val="0"/>
          <w:dstrike w:val="0"/>
          <w:sz w:val="21"/>
        </w:rPr>
        <w:t>提出ください。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 w:ascii="BIZ UDPゴシック" w:hAnsi="BIZ UDPゴシック" w:eastAsia="BIZ UDPゴシック"/>
          <w:b w:val="0"/>
          <w:sz w:val="21"/>
        </w:rPr>
        <w:t>・申込期限：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令和８年８月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28</w:t>
      </w:r>
      <w:r>
        <w:rPr>
          <w:rFonts w:hint="eastAsia" w:ascii="BIZ UDPゴシック" w:hAnsi="BIZ UDPゴシック" w:eastAsia="BIZ UDPゴシック"/>
          <w:b w:val="1"/>
          <w:sz w:val="24"/>
          <w:u w:val="single" w:color="auto"/>
        </w:rPr>
        <w:t>日（金）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0"/>
          <w:sz w:val="21"/>
        </w:rPr>
      </w:pPr>
      <w:r>
        <w:rPr>
          <w:rFonts w:hint="eastAsia" w:ascii="HG丸ｺﾞｼｯｸM-PRO" w:hAnsi="HG丸ｺﾞｼｯｸM-PRO" w:eastAsia="HG丸ｺﾞｼｯｸM-PRO"/>
          <w:b w:val="0"/>
          <w:sz w:val="21"/>
        </w:rPr>
        <w:t>いばらき電子申請でのお申し込みはこちら　→</w:t>
      </w:r>
    </w:p>
    <w:p>
      <w:pPr>
        <w:pStyle w:val="0"/>
        <w:spacing w:line="260" w:lineRule="exact"/>
        <w:ind w:left="420" w:leftChars="150" w:hanging="105" w:hangingChars="50"/>
        <w:rPr>
          <w:rFonts w:hint="default" w:ascii="HG丸ｺﾞｼｯｸM-PRO" w:hAnsi="HG丸ｺﾞｼｯｸM-PRO" w:eastAsia="HG丸ｺﾞｼｯｸM-PRO"/>
          <w:b w:val="0"/>
          <w:sz w:val="21"/>
        </w:rPr>
      </w:pPr>
      <w:r>
        <w:rPr>
          <w:rFonts w:hint="eastAsia" w:ascii="HG丸ｺﾞｼｯｸM-PRO" w:hAnsi="HG丸ｺﾞｼｯｸM-PRO" w:eastAsia="HG丸ｺﾞｼｯｸM-PRO"/>
          <w:b w:val="0"/>
          <w:sz w:val="21"/>
        </w:rPr>
        <w:t>（</w:t>
      </w:r>
      <w:r>
        <w:rPr>
          <w:rFonts w:hint="eastAsia" w:ascii="HG丸ｺﾞｼｯｸM-PRO" w:hAnsi="HG丸ｺﾞｼｯｸM-PRO" w:eastAsia="HG丸ｺﾞｼｯｸM-PRO"/>
          <w:b w:val="0"/>
          <w:sz w:val="21"/>
        </w:rPr>
        <w:t xml:space="preserve">https://apply.e-tumo.jp/city-mito-ibaraki-u/offer/offerList_detail?tempSeq=91852   </w:t>
      </w:r>
      <w:r>
        <w:rPr>
          <w:rFonts w:hint="eastAsia" w:ascii="HG丸ｺﾞｼｯｸM-PRO" w:hAnsi="HG丸ｺﾞｼｯｸM-PRO" w:eastAsia="HG丸ｺﾞｼｯｸM-PRO"/>
          <w:b w:val="0"/>
          <w:sz w:val="21"/>
        </w:rPr>
        <w:t>）</w:t>
      </w: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123825</wp:posOffset>
                </wp:positionV>
                <wp:extent cx="6281420" cy="707390"/>
                <wp:effectExtent l="635" t="635" r="29845" b="10795"/>
                <wp:wrapNone/>
                <wp:docPr id="1032" name="Text Box 46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Text Box 4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281420" cy="7073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ind w:left="181" w:hanging="181" w:hangingChars="100"/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18"/>
                              </w:rPr>
                              <w:t>＜提出・問い合わせ先＞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  <w:br w:type="textWrapping" w:clear="none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MitoriO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にぎわい推進協議会事務局（水戸市産業経済部商工課内）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36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住所：茨城県水戸市中央１－４－１　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担当：山田、大森、関根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36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TEL : 029-232-9185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Email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</w:rPr>
                              <w:t>mitorio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8"/>
                              </w:rPr>
                              <w:t>@city.mito.lg.jp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style="mso-position-vertical-relative:text;z-index:10;mso-wrap-distance-left:9pt;width:494.6pt;height:55.7pt;mso-position-horizontal-relative:text;position:absolute;margin-left:10.85pt;margin-top:9.75pt;mso-wrap-distance-bottom:0pt;mso-wrap-distance-right:9pt;mso-wrap-distance-top:0pt;v-text-anchor:top;" o:spid="_x0000_s1032" o:allowincell="t" o:allowoverlap="t" filled="f" stroked="t" strokecolor="#000000 [3213]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ind w:left="181" w:hanging="181" w:hangingChars="100"/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18"/>
                        </w:rPr>
                        <w:t>＜提出・問い合わせ先＞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  <w:br w:type="textWrapping" w:clear="none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MitoriO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にぎわい推進協議会事務局（水戸市産業経済部商工課内）</w:t>
                      </w:r>
                    </w:p>
                    <w:p>
                      <w:pPr>
                        <w:pStyle w:val="0"/>
                        <w:spacing w:line="240" w:lineRule="exact"/>
                        <w:ind w:firstLine="360" w:firstLineChars="200"/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住所：茨城県水戸市中央１－４－１　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担当：山田、大森、関根</w:t>
                      </w:r>
                    </w:p>
                    <w:p>
                      <w:pPr>
                        <w:pStyle w:val="0"/>
                        <w:spacing w:line="240" w:lineRule="exact"/>
                        <w:ind w:firstLine="360" w:firstLineChars="200"/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TEL : 029-232-9185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Email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</w:rPr>
                        <w:t>mitorio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8"/>
                        </w:rPr>
                        <w:t>@city.mito.lg.jp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page">
                  <wp:posOffset>2540</wp:posOffset>
                </wp:positionH>
                <wp:positionV relativeFrom="paragraph">
                  <wp:posOffset>-186690</wp:posOffset>
                </wp:positionV>
                <wp:extent cx="7568565" cy="1100455"/>
                <wp:effectExtent l="0" t="0" r="635" b="635"/>
                <wp:wrapNone/>
                <wp:docPr id="1033" name="正方形/長方形 29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正方形/長方形 29"/>
                      <wps:cNvSpPr/>
                      <wps:spPr>
                        <a:xfrm>
                          <a:off x="0" y="0"/>
                          <a:ext cx="7568565" cy="11004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参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加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申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込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000000" w:themeColor="text1"/>
                                <w:sz w:val="96"/>
                              </w:rPr>
                              <w:t>書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正方形/長方形 29" style="mso-position-vertical-relative:text;z-index:9;mso-wrap-distance-left:9pt;width:595.95000000000005pt;height:86.65pt;mso-position-horizontal-relative:page;position:absolute;margin-left:0.2pt;margin-top:-14.7pt;mso-wrap-distance-bottom:0pt;mso-wrap-distance-right:9pt;mso-wrap-distance-top:0pt;v-text-anchor:middle;" o:spid="_x0000_s1033" o:allowincell="t" o:allowoverlap="t" filled="t" fillcolor="#00b0f0" stroked="f" strokecolor="#000000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参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加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申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込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 xml:space="preserve"> 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000000" w:themeColor="text1"/>
                          <w:sz w:val="96"/>
                        </w:rPr>
                        <w:t>書</w:t>
                      </w:r>
                    </w:p>
                  </w:txbxContent>
                </v:textbox>
                <v:imagedata o:title=""/>
                <w10:wrap type="none" anchorx="page" anchory="text"/>
              </v:rect>
            </w:pict>
          </mc:Fallback>
        </mc:AlternateContent>
      </w: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Chars="0" w:firstLineChars="0"/>
        <w:rPr>
          <w:rFonts w:hint="default" w:ascii="HG丸ｺﾞｼｯｸM-PRO" w:hAnsi="HG丸ｺﾞｼｯｸM-PRO" w:eastAsia="HG丸ｺﾞｼｯｸM-PRO"/>
          <w:b w:val="1"/>
          <w:sz w:val="21"/>
        </w:rPr>
      </w:pPr>
    </w:p>
    <w:p>
      <w:pPr>
        <w:pStyle w:val="0"/>
        <w:spacing w:line="260" w:lineRule="exact"/>
        <w:ind w:left="410" w:leftChars="100" w:hanging="200" w:hangingChars="100"/>
        <w:rPr>
          <w:rFonts w:hint="default" w:ascii="HG丸ｺﾞｼｯｸM-PRO" w:hAnsi="HG丸ｺﾞｼｯｸM-PRO" w:eastAsia="HG丸ｺﾞｼｯｸM-PRO"/>
          <w:b w:val="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page">
                  <wp:posOffset>-5878830</wp:posOffset>
                </wp:positionH>
                <wp:positionV relativeFrom="paragraph">
                  <wp:posOffset>5693410</wp:posOffset>
                </wp:positionV>
                <wp:extent cx="12118340" cy="955675"/>
                <wp:effectExtent l="0" t="0" r="635" b="635"/>
                <wp:wrapNone/>
                <wp:docPr id="1034" name="正方形/長方形 24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正方形/長方形 24"/>
                      <wps:cNvSpPr/>
                      <wps:spPr>
                        <a:xfrm rot="16200000">
                          <a:off x="0" y="0"/>
                          <a:ext cx="12118340" cy="9556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4" style="rotation:270;mso-position-vertical-relative:text;z-index:6;mso-wrap-distance-left:9pt;width:954.2pt;height:75.25pt;mso-position-horizontal-relative:page;position:absolute;margin-left:-462.9pt;margin-top:448.3pt;mso-wrap-distance-bottom:0pt;mso-wrap-distance-right:9pt;mso-wrap-distance-top:0pt;" o:spid="_x0000_s1034" o:allowincell="t" o:allowoverlap="t" filled="t" fillcolor="#00b0f0" stroked="f" strokecolor="#000000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page" anchory="text"/>
              </v:rect>
            </w:pict>
          </mc:Fallback>
        </mc:AlternateContent>
      </w:r>
    </w:p>
    <w:p>
      <w:pPr>
        <w:pStyle w:val="0"/>
        <w:spacing w:line="220" w:lineRule="exact"/>
        <w:ind w:firstLine="200" w:firstLineChars="100"/>
        <w:rPr>
          <w:rFonts w:hint="default" w:ascii="HG丸ｺﾞｼｯｸM-PRO" w:hAnsi="HG丸ｺﾞｼｯｸM-PRO" w:eastAsia="HG丸ｺﾞｼｯｸM-PRO"/>
          <w:sz w:val="20"/>
        </w:rPr>
      </w:pPr>
      <w:r>
        <w:rPr>
          <w:rFonts w:hint="eastAsia" w:ascii="HG丸ｺﾞｼｯｸM-PRO" w:hAnsi="HG丸ｺﾞｼｯｸM-PRO" w:eastAsia="HG丸ｺﾞｼｯｸM-PRO"/>
          <w:sz w:val="20"/>
        </w:rPr>
        <w:t xml:space="preserve"> </w:t>
      </w:r>
    </w:p>
    <w:p>
      <w:pPr>
        <w:pStyle w:val="0"/>
        <w:spacing w:line="220" w:lineRule="exact"/>
        <w:ind w:leftChars="0" w:firstLine="0" w:firstLineChars="0"/>
        <w:rPr>
          <w:rFonts w:hint="default" w:ascii="HG丸ｺﾞｼｯｸM-PRO" w:hAnsi="HG丸ｺﾞｼｯｸM-PRO" w:eastAsia="HG丸ｺﾞｼｯｸM-PRO"/>
          <w:sz w:val="20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u w:val="single" w:color="auto"/>
        </w:rPr>
      </w:pPr>
      <w:r>
        <w:rPr>
          <w:rFonts w:hint="eastAsia" w:ascii="HG丸ｺﾞｼｯｸM-PRO" w:hAnsi="HG丸ｺﾞｼｯｸM-PRO" w:eastAsia="HG丸ｺﾞｼｯｸM-PRO"/>
          <w:u w:val="none" w:color="auto"/>
        </w:rPr>
        <w:t>１</w:t>
      </w:r>
      <w:r>
        <w:rPr>
          <w:rFonts w:hint="eastAsia" w:ascii="HG丸ｺﾞｼｯｸM-PRO" w:hAnsi="HG丸ｺﾞｼｯｸM-PRO" w:eastAsia="HG丸ｺﾞｼｯｸM-PRO"/>
          <w:u w:val="none" w:color="auto"/>
        </w:rPr>
        <w:t>.</w:t>
      </w:r>
      <w:r>
        <w:rPr>
          <w:rFonts w:hint="eastAsia" w:ascii="HG丸ｺﾞｼｯｸM-PRO" w:hAnsi="HG丸ｺﾞｼｯｸM-PRO" w:eastAsia="HG丸ｺﾞｼｯｸM-PRO"/>
          <w:u w:val="none" w:color="auto"/>
        </w:rPr>
        <w:t>申込内容</w:t>
      </w:r>
    </w:p>
    <w:tbl>
      <w:tblPr>
        <w:tblStyle w:val="11"/>
        <w:tblW w:w="989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967"/>
        <w:gridCol w:w="3927"/>
      </w:tblGrid>
      <w:tr>
        <w:trPr>
          <w:trHeight w:val="436" w:hRule="atLeast"/>
        </w:trPr>
        <w:tc>
          <w:tcPr>
            <w:tcW w:w="596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店舗名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</w:tc>
        <w:tc>
          <w:tcPr>
            <w:tcW w:w="39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担当者名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436" w:hRule="atLeast"/>
        </w:trPr>
        <w:tc>
          <w:tcPr>
            <w:tcW w:w="596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住所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92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436" w:hRule="atLeast"/>
        </w:trPr>
        <w:tc>
          <w:tcPr>
            <w:tcW w:w="596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Email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※必ずご記入ください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kern w:val="0"/>
                <w:sz w:val="21"/>
              </w:rPr>
            </w:pPr>
          </w:p>
        </w:tc>
        <w:tc>
          <w:tcPr>
            <w:tcW w:w="3927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kern w:val="0"/>
                <w:sz w:val="20"/>
              </w:rPr>
            </w:pPr>
          </w:p>
        </w:tc>
      </w:tr>
      <w:tr>
        <w:trPr>
          <w:trHeight w:val="1134" w:hRule="atLeast"/>
        </w:trPr>
        <w:tc>
          <w:tcPr>
            <w:tcW w:w="989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8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店舗の内容（○をつけてください）</w:t>
            </w:r>
          </w:p>
          <w:p>
            <w:pPr>
              <w:pStyle w:val="0"/>
              <w:spacing w:line="28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spacing w:line="280" w:lineRule="exact"/>
              <w:ind w:left="0" w:leftChars="0" w:firstLine="200" w:firstLineChars="10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　）飲食　　　　　（　　）物販　　　　　（　　）その他サービス（内容：　　　　　　　　　　）</w:t>
            </w:r>
          </w:p>
          <w:p>
            <w:pPr>
              <w:pStyle w:val="0"/>
              <w:spacing w:line="280" w:lineRule="exact"/>
              <w:ind w:leftChars="0" w:firstLine="0" w:firstLineChars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trHeight w:val="2666" w:hRule="atLeast"/>
        </w:trPr>
        <w:tc>
          <w:tcPr>
            <w:tcW w:w="9894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店舗紹介をご記入ください（スタンプラリーの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WEB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ページに掲示する文章となります）。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WEB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ページの店舗紹介へ掲載する写真１枚のデータを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mitorio@city.mito.lg.jp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までメールで送ってください。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98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店舗の様子がわかる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Web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ページなどの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URL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、または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SNS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のアカウント名をご記入ください。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18"/>
              </w:rPr>
            </w:pPr>
          </w:p>
        </w:tc>
      </w:tr>
    </w:tbl>
    <w:p>
      <w:pPr>
        <w:pStyle w:val="0"/>
        <w:tabs>
          <w:tab w:val="center" w:leader="none" w:pos="4819"/>
        </w:tabs>
        <w:rPr>
          <w:rFonts w:hint="default" w:ascii="HG丸ｺﾞｼｯｸM-PRO" w:hAnsi="HG丸ｺﾞｼｯｸM-PRO" w:eastAsia="HG丸ｺﾞｼｯｸM-PRO"/>
        </w:rPr>
      </w:pPr>
    </w:p>
    <w:p>
      <w:pPr>
        <w:pStyle w:val="0"/>
        <w:tabs>
          <w:tab w:val="center" w:leader="none" w:pos="4819"/>
        </w:tabs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２</w:t>
      </w:r>
      <w:r>
        <w:rPr>
          <w:rFonts w:hint="eastAsia" w:ascii="HG丸ｺﾞｼｯｸM-PRO" w:hAnsi="HG丸ｺﾞｼｯｸM-PRO" w:eastAsia="HG丸ｺﾞｼｯｸM-PRO"/>
        </w:rPr>
        <w:t>.</w:t>
      </w:r>
      <w:r>
        <w:rPr>
          <w:rFonts w:hint="eastAsia" w:ascii="HG丸ｺﾞｼｯｸM-PRO" w:hAnsi="HG丸ｺﾞｼｯｸM-PRO" w:eastAsia="HG丸ｺﾞｼｯｸM-PRO"/>
        </w:rPr>
        <w:t>クーポン使用合計額　振込先口座</w:t>
      </w:r>
    </w:p>
    <w:tbl>
      <w:tblPr>
        <w:tblStyle w:val="2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3255"/>
        <w:gridCol w:w="1882"/>
        <w:gridCol w:w="2660"/>
      </w:tblGrid>
      <w:tr>
        <w:trPr>
          <w:trHeight w:val="736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金融機関名</w:t>
            </w:r>
          </w:p>
        </w:tc>
        <w:tc>
          <w:tcPr>
            <w:tcW w:w="325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8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支店名</w:t>
            </w:r>
          </w:p>
        </w:tc>
        <w:tc>
          <w:tcPr>
            <w:tcW w:w="26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名義人</w:t>
            </w:r>
          </w:p>
        </w:tc>
        <w:tc>
          <w:tcPr>
            <w:tcW w:w="1882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口座の種類</w:t>
            </w:r>
          </w:p>
        </w:tc>
        <w:tc>
          <w:tcPr>
            <w:tcW w:w="1882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当座　　　　　　　　普通　　　　　　　その他（　　　　　　　　　）</w:t>
            </w:r>
          </w:p>
        </w:tc>
      </w:tr>
      <w:tr>
        <w:trPr>
          <w:trHeight w:val="88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口座番号</w:t>
            </w:r>
          </w:p>
        </w:tc>
        <w:tc>
          <w:tcPr>
            <w:tcW w:w="1882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tabs>
          <w:tab w:val="center" w:leader="none" w:pos="4819"/>
        </w:tabs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※本申込をもって、参加要項に同意したものとさせていただきます。</w:t>
      </w:r>
    </w:p>
    <w:p>
      <w:pPr>
        <w:pStyle w:val="0"/>
        <w:tabs>
          <w:tab w:val="center" w:leader="none" w:pos="4819"/>
        </w:tabs>
        <w:jc w:val="center"/>
        <w:rPr>
          <w:rFonts w:hint="default" w:ascii="HG丸ｺﾞｼｯｸM-PRO" w:hAnsi="HG丸ｺﾞｼｯｸM-PRO" w:eastAsia="HG丸ｺﾞｼｯｸM-PRO"/>
          <w:sz w:val="36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32"/>
        </w:rPr>
        <w:t>申込期限：令和８年８月</w:t>
      </w:r>
      <w:r>
        <w:rPr>
          <w:rFonts w:hint="eastAsia" w:ascii="HG丸ｺﾞｼｯｸM-PRO" w:hAnsi="HG丸ｺﾞｼｯｸM-PRO" w:eastAsia="HG丸ｺﾞｼｯｸM-PRO"/>
          <w:sz w:val="32"/>
        </w:rPr>
        <w:t>28</w:t>
      </w:r>
      <w:r>
        <w:rPr>
          <w:rFonts w:hint="eastAsia" w:ascii="HG丸ｺﾞｼｯｸM-PRO" w:hAnsi="HG丸ｺﾞｼｯｸM-PRO" w:eastAsia="HG丸ｺﾞｼｯｸM-PRO"/>
          <w:sz w:val="32"/>
        </w:rPr>
        <w:t>日（金）</w:t>
      </w:r>
    </w:p>
    <w:sectPr>
      <w:footerReference r:id="rId5" w:type="even"/>
      <w:footerReference r:id="rId6" w:type="default"/>
      <w:pgSz w:w="11906" w:h="16838"/>
      <w:pgMar w:top="289" w:right="340" w:bottom="295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Franklin Gothic Heavy">
    <w:panose1 w:val="00000000000000000000"/>
    <w:charset w:val="00"/>
    <w:family w:val="swiss"/>
    <w:pitch w:val="fixed"/>
    <w:sig w:usb0="00000000" w:usb1="00000000" w:usb2="00000000" w:usb3="00000000" w:csb0="9F0000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ahom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ook Antiqu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38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efaultTableStyle w:val="26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>
    <w:name w:val="Hyperlink"/>
    <w:next w:val="19"/>
    <w:link w:val="0"/>
    <w:uiPriority w:val="0"/>
    <w:rPr>
      <w:color w:val="0000FF"/>
      <w:u w:val="single" w:color="auto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image" Target="media/image2.jp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アイディア">
      <a:majorFont>
        <a:latin typeface="Tahoma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1101</TotalTime>
  <Pages>2</Pages>
  <Words>52</Words>
  <Characters>1522</Characters>
  <Application>JUST Note</Application>
  <Lines>108</Lines>
  <Paragraphs>53</Paragraphs>
  <Company>情報政策課</Company>
  <CharactersWithSpaces>1667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茨城県</dc:creator>
  <cp:lastModifiedBy>m</cp:lastModifiedBy>
  <cp:lastPrinted>2026-08-19T07:17:59Z</cp:lastPrinted>
  <dcterms:created xsi:type="dcterms:W3CDTF">2020-01-22T00:20:00Z</dcterms:created>
  <dcterms:modified xsi:type="dcterms:W3CDTF">2026-08-19T04:08:26Z</dcterms:modified>
  <cp:revision>90</cp:revision>
</cp:coreProperties>
</file>