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bookmarkStart w:id="0" w:name="_GoBack"/>
      <w:bookmarkEnd w:id="0"/>
      <w:r>
        <w:rPr>
          <w:rFonts w:hint="eastAsia"/>
        </w:rPr>
        <w:t>様式第１号（第２条関係）</w:t>
      </w:r>
    </w:p>
    <w:p>
      <w:pPr>
        <w:pStyle w:val="0"/>
        <w:widowControl w:val="1"/>
        <w:jc w:val="left"/>
        <w:rPr>
          <w:rFonts w:hint="default"/>
        </w:rPr>
      </w:pPr>
    </w:p>
    <w:p>
      <w:pPr>
        <w:pStyle w:val="0"/>
        <w:wordWrap w:val="0"/>
        <w:jc w:val="center"/>
        <w:rPr>
          <w:rFonts w:hint="default"/>
        </w:rPr>
      </w:pPr>
      <w:r>
        <w:rPr>
          <w:rFonts w:hint="eastAsia"/>
        </w:rPr>
        <w:t>死亡獣畜取扱場外処理許可申請書</w:t>
      </w:r>
    </w:p>
    <w:p>
      <w:pPr>
        <w:pStyle w:val="0"/>
        <w:wordWrap w:val="0"/>
        <w:jc w:val="center"/>
        <w:rPr>
          <w:rFonts w:hint="default"/>
        </w:rPr>
      </w:pPr>
    </w:p>
    <w:p>
      <w:pPr>
        <w:pStyle w:val="0"/>
        <w:wordWrap w:val="0"/>
        <w:jc w:val="right"/>
        <w:rPr>
          <w:rFonts w:hint="default" w:asciiTheme="minorEastAsia" w:hAnsiTheme="minorEastAsia"/>
        </w:rPr>
      </w:pPr>
      <w:r>
        <w:rPr>
          <w:rFonts w:hint="eastAsia" w:asciiTheme="minorEastAsia" w:hAnsiTheme="minorEastAsia"/>
        </w:rPr>
        <w:t>年　　月　　日　</w:t>
      </w:r>
    </w:p>
    <w:p>
      <w:pPr>
        <w:pStyle w:val="0"/>
        <w:wordWrap w:val="0"/>
        <w:rPr>
          <w:rFonts w:hint="default" w:asciiTheme="minorEastAsia" w:hAnsiTheme="minorEastAsia"/>
        </w:rPr>
      </w:pPr>
      <w:r>
        <w:rPr>
          <w:rFonts w:hint="eastAsia" w:asciiTheme="minorEastAsia" w:hAnsiTheme="minorEastAsia"/>
        </w:rPr>
        <w:t>　　水戸市保健所長　様</w:t>
      </w:r>
    </w:p>
    <w:p>
      <w:pPr>
        <w:pStyle w:val="0"/>
        <w:wordWrap w:val="0"/>
        <w:jc w:val="right"/>
        <w:rPr>
          <w:rFonts w:hint="default" w:asciiTheme="minorEastAsia" w:hAnsiTheme="minorEastAsia"/>
        </w:rPr>
      </w:pPr>
      <w:r>
        <w:rPr>
          <w:rFonts w:hint="eastAsia" w:asciiTheme="minorEastAsia" w:hAnsiTheme="minorEastAsia"/>
        </w:rPr>
        <w:t>住所又は所在地　　　　　　　　　　　　</w:t>
      </w:r>
    </w:p>
    <w:p>
      <w:pPr>
        <w:pStyle w:val="0"/>
        <w:wordWrap w:val="0"/>
        <w:jc w:val="right"/>
        <w:rPr>
          <w:rFonts w:hint="default" w:asciiTheme="minorEastAsia" w:hAnsiTheme="minorEastAsia"/>
        </w:rPr>
      </w:pPr>
      <w:r>
        <w:rPr>
          <w:rFonts w:hint="eastAsia" w:asciiTheme="minorEastAsia" w:hAnsiTheme="minorEastAsia"/>
          <w:spacing w:val="32"/>
          <w:kern w:val="0"/>
          <w:fitText w:val="1589" w:id="1"/>
        </w:rPr>
        <w:t>氏名又は名</w:t>
      </w:r>
      <w:r>
        <w:rPr>
          <w:rFonts w:hint="eastAsia" w:asciiTheme="minorEastAsia" w:hAnsiTheme="minorEastAsia"/>
          <w:spacing w:val="4"/>
          <w:kern w:val="0"/>
          <w:fitText w:val="1589" w:id="1"/>
        </w:rPr>
        <w:t>称</w:t>
      </w:r>
      <w:r>
        <w:rPr>
          <w:rFonts w:hint="eastAsia" w:asciiTheme="minorEastAsia" w:hAnsiTheme="minorEastAsia"/>
        </w:rPr>
        <w:t>　　　　　　　　　印　　</w:t>
      </w:r>
    </w:p>
    <w:p>
      <w:pPr>
        <w:pStyle w:val="0"/>
        <w:wordWrap w:val="0"/>
        <w:jc w:val="right"/>
        <w:rPr>
          <w:rFonts w:hint="default" w:asciiTheme="minorEastAsia" w:hAnsiTheme="minorEastAsia"/>
        </w:rPr>
      </w:pPr>
      <w:r>
        <w:rPr>
          <w:rFonts w:hint="eastAsia" w:asciiTheme="minorEastAsia" w:hAnsiTheme="minorEastAsia"/>
          <w:spacing w:val="32"/>
          <w:kern w:val="0"/>
          <w:fitText w:val="1589" w:id="2"/>
        </w:rPr>
        <w:t>代表者の氏</w:t>
      </w:r>
      <w:r>
        <w:rPr>
          <w:rFonts w:hint="eastAsia" w:asciiTheme="minorEastAsia" w:hAnsiTheme="minorEastAsia"/>
          <w:spacing w:val="4"/>
          <w:kern w:val="0"/>
          <w:fitText w:val="1589" w:id="2"/>
        </w:rPr>
        <w:t>名</w:t>
      </w:r>
      <w:r>
        <w:rPr>
          <w:rFonts w:hint="eastAsia" w:asciiTheme="minorEastAsia" w:hAnsiTheme="minorEastAsia"/>
        </w:rPr>
        <w:t>　　　　　　　　　　　　</w:t>
      </w:r>
    </w:p>
    <w:p>
      <w:pPr>
        <w:pStyle w:val="0"/>
        <w:wordWrap w:val="0"/>
        <w:jc w:val="right"/>
        <w:rPr>
          <w:rFonts w:hint="default" w:asciiTheme="minorEastAsia" w:hAnsiTheme="minorEastAsia"/>
        </w:rPr>
      </w:pPr>
      <w:r>
        <w:rPr>
          <w:rFonts w:hint="eastAsia" w:asciiTheme="minorEastAsia" w:hAnsiTheme="minorEastAsia"/>
        </w:rPr>
        <w:t>（自署の場合は</w:t>
      </w:r>
      <w:r>
        <w:rPr>
          <w:rFonts w:hint="eastAsia" w:asciiTheme="minorEastAsia" w:hAnsiTheme="minorEastAsia" w:eastAsiaTheme="minorEastAsia"/>
        </w:rPr>
        <w:t>、</w:t>
      </w:r>
      <w:r>
        <w:rPr>
          <w:rFonts w:hint="eastAsia" w:asciiTheme="minorEastAsia" w:hAnsiTheme="minorEastAsia"/>
        </w:rPr>
        <w:t>押印を省略できます。）　</w:t>
      </w:r>
    </w:p>
    <w:p>
      <w:pPr>
        <w:pStyle w:val="0"/>
        <w:wordWrap w:val="0"/>
        <w:jc w:val="right"/>
        <w:rPr>
          <w:rFonts w:hint="default" w:asciiTheme="minorEastAsia" w:hAnsiTheme="minorEastAsia"/>
        </w:rPr>
      </w:pPr>
      <w:r>
        <w:rPr>
          <w:rFonts w:hint="eastAsia" w:asciiTheme="minorEastAsia" w:hAnsiTheme="minorEastAsia"/>
          <w:spacing w:val="239"/>
          <w:kern w:val="0"/>
          <w:fitText w:val="1589" w:id="3"/>
        </w:rPr>
        <w:t>連絡</w:t>
      </w:r>
      <w:r>
        <w:rPr>
          <w:rFonts w:hint="eastAsia" w:asciiTheme="minorEastAsia" w:hAnsiTheme="minorEastAsia"/>
          <w:spacing w:val="1"/>
          <w:kern w:val="0"/>
          <w:fitText w:val="1589" w:id="3"/>
        </w:rPr>
        <w:t>先</w:t>
      </w:r>
      <w:r>
        <w:rPr>
          <w:rFonts w:hint="eastAsia" w:asciiTheme="minorEastAsia" w:hAnsiTheme="minorEastAsia"/>
        </w:rPr>
        <w:t>　　　　　　　　　　　　</w:t>
      </w:r>
    </w:p>
    <w:p>
      <w:pPr>
        <w:pStyle w:val="0"/>
        <w:wordWrap w:val="0"/>
        <w:rPr>
          <w:rFonts w:hint="default" w:asciiTheme="minorEastAsia" w:hAnsiTheme="minorEastAsia"/>
        </w:rPr>
      </w:pPr>
    </w:p>
    <w:p>
      <w:pPr>
        <w:pStyle w:val="0"/>
        <w:wordWrap w:val="0"/>
        <w:ind w:left="227" w:hanging="227" w:hangingChars="100"/>
        <w:rPr>
          <w:rFonts w:hint="default" w:asciiTheme="minorEastAsia" w:hAnsiTheme="minorEastAsia"/>
        </w:rPr>
      </w:pPr>
      <w:r>
        <w:rPr>
          <w:rFonts w:hint="eastAsia" w:asciiTheme="minorEastAsia" w:hAnsiTheme="minorEastAsia"/>
        </w:rPr>
        <w:t>　　化製場等に関する法律第２条第２項ただし書の許可を受けたいので</w:t>
      </w:r>
      <w:r>
        <w:rPr>
          <w:rFonts w:hint="eastAsia" w:asciiTheme="minorEastAsia" w:hAnsiTheme="minorEastAsia" w:eastAsiaTheme="minorEastAsia"/>
        </w:rPr>
        <w:t>、</w:t>
      </w:r>
      <w:r>
        <w:rPr>
          <w:rFonts w:hint="eastAsia" w:asciiTheme="minorEastAsia" w:hAnsiTheme="minorEastAsia"/>
        </w:rPr>
        <w:t>水戸市化製場等に関する法律施行細則第２条の規定により次のとおり申請します。</w:t>
      </w:r>
    </w:p>
    <w:p>
      <w:pPr>
        <w:pStyle w:val="0"/>
        <w:wordWrap w:val="0"/>
        <w:rPr>
          <w:rFonts w:hint="default" w:asciiTheme="minorEastAsia" w:hAnsiTheme="minorEastAsia"/>
        </w:rPr>
      </w:pPr>
    </w:p>
    <w:p>
      <w:pPr>
        <w:pStyle w:val="0"/>
        <w:wordWrap w:val="0"/>
        <w:ind w:firstLine="227" w:firstLineChars="100"/>
        <w:rPr>
          <w:rFonts w:hint="default" w:asciiTheme="minorEastAsia" w:hAnsiTheme="minorEastAsia"/>
        </w:rPr>
      </w:pPr>
      <w:r>
        <w:rPr>
          <w:rFonts w:hint="eastAsia" w:asciiTheme="minorEastAsia" w:hAnsiTheme="minorEastAsia"/>
        </w:rPr>
        <w:t>１　死亡獣畜の種類及び頭数</w:t>
      </w:r>
    </w:p>
    <w:p>
      <w:pPr>
        <w:pStyle w:val="0"/>
        <w:wordWrap w:val="0"/>
        <w:rPr>
          <w:rFonts w:hint="default" w:asciiTheme="minorEastAsia" w:hAnsiTheme="minorEastAsia"/>
        </w:rPr>
      </w:pPr>
    </w:p>
    <w:p>
      <w:pPr>
        <w:pStyle w:val="0"/>
        <w:wordWrap w:val="0"/>
        <w:ind w:firstLine="227" w:firstLineChars="100"/>
        <w:rPr>
          <w:rFonts w:hint="default" w:asciiTheme="minorEastAsia" w:hAnsiTheme="minorEastAsia"/>
        </w:rPr>
      </w:pPr>
      <w:r>
        <w:rPr>
          <w:rFonts w:hint="eastAsia" w:asciiTheme="minorEastAsia" w:hAnsiTheme="minorEastAsia"/>
        </w:rPr>
        <w:t>２　解体等の区別　　　解体　　埋却　　焼却</w:t>
      </w:r>
    </w:p>
    <w:p>
      <w:pPr>
        <w:pStyle w:val="0"/>
        <w:wordWrap w:val="0"/>
        <w:rPr>
          <w:rFonts w:hint="default" w:asciiTheme="minorEastAsia" w:hAnsiTheme="minorEastAsia"/>
        </w:rPr>
      </w:pPr>
    </w:p>
    <w:p>
      <w:pPr>
        <w:pStyle w:val="0"/>
        <w:wordWrap w:val="0"/>
        <w:ind w:firstLine="227" w:firstLineChars="100"/>
        <w:rPr>
          <w:rFonts w:hint="default" w:asciiTheme="minorEastAsia" w:hAnsiTheme="minorEastAsia"/>
        </w:rPr>
      </w:pPr>
      <w:r>
        <w:rPr>
          <w:rFonts w:hint="eastAsia" w:asciiTheme="minorEastAsia" w:hAnsiTheme="minorEastAsia"/>
        </w:rPr>
        <w:t>３　解体等の場所及び年月日</w:t>
      </w:r>
    </w:p>
    <w:p>
      <w:pPr>
        <w:pStyle w:val="0"/>
        <w:wordWrap w:val="0"/>
        <w:rPr>
          <w:rFonts w:hint="default" w:asciiTheme="minorEastAsia" w:hAnsiTheme="minorEastAsia"/>
        </w:rPr>
      </w:pPr>
      <w:r>
        <w:rPr>
          <w:rFonts w:hint="eastAsia" w:asciiTheme="minorEastAsia" w:hAnsiTheme="minorEastAsia"/>
        </w:rPr>
        <w:t>　　</w:t>
      </w:r>
    </w:p>
    <w:p>
      <w:pPr>
        <w:pStyle w:val="0"/>
        <w:wordWrap w:val="0"/>
        <w:ind w:firstLine="227" w:firstLineChars="100"/>
        <w:rPr>
          <w:rFonts w:hint="default" w:asciiTheme="minorEastAsia" w:hAnsiTheme="minorEastAsia"/>
        </w:rPr>
      </w:pPr>
      <w:r>
        <w:rPr>
          <w:rFonts w:hint="eastAsia" w:asciiTheme="minorEastAsia" w:hAnsiTheme="minorEastAsia"/>
        </w:rPr>
        <w:t>４　死因及び年月日</w:t>
      </w:r>
    </w:p>
    <w:p>
      <w:pPr>
        <w:pStyle w:val="0"/>
        <w:wordWrap w:val="0"/>
        <w:rPr>
          <w:rFonts w:hint="default" w:asciiTheme="minorEastAsia" w:hAnsiTheme="minorEastAsia"/>
        </w:rPr>
      </w:pPr>
    </w:p>
    <w:p>
      <w:pPr>
        <w:pStyle w:val="0"/>
        <w:wordWrap w:val="0"/>
        <w:ind w:firstLine="227" w:firstLineChars="100"/>
        <w:rPr>
          <w:rFonts w:hint="default" w:asciiTheme="minorEastAsia" w:hAnsiTheme="minorEastAsia"/>
        </w:rPr>
      </w:pPr>
      <w:r>
        <w:rPr>
          <w:rFonts w:hint="eastAsia" w:asciiTheme="minorEastAsia" w:hAnsiTheme="minorEastAsia"/>
        </w:rPr>
        <w:t>５　死亡獣畜取扱場以外で解体等を行う理由</w:t>
      </w:r>
    </w:p>
    <w:p>
      <w:pPr>
        <w:pStyle w:val="0"/>
        <w:widowControl w:val="1"/>
        <w:jc w:val="left"/>
        <w:rPr>
          <w:rFonts w:hint="default" w:asciiTheme="minorEastAsia" w:hAnsiTheme="minorEastAsia"/>
        </w:rPr>
      </w:pPr>
    </w:p>
    <w:p>
      <w:pPr>
        <w:pStyle w:val="0"/>
        <w:widowControl w:val="1"/>
        <w:ind w:firstLine="227" w:firstLineChars="100"/>
        <w:jc w:val="left"/>
        <w:rPr>
          <w:rFonts w:hint="default" w:asciiTheme="minorEastAsia" w:hAnsiTheme="minorEastAsia"/>
        </w:rPr>
      </w:pPr>
      <w:r>
        <w:rPr>
          <w:rFonts w:hint="eastAsia" w:asciiTheme="minorEastAsia" w:hAnsiTheme="minorEastAsia"/>
        </w:rPr>
        <w:t>６　添付書類</w:t>
      </w:r>
    </w:p>
    <w:p>
      <w:pPr>
        <w:pStyle w:val="0"/>
        <w:wordWrap w:val="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(1) </w:t>
      </w:r>
      <w:r>
        <w:rPr>
          <w:rFonts w:hint="eastAsia" w:asciiTheme="minorEastAsia" w:hAnsiTheme="minorEastAsia"/>
        </w:rPr>
        <w:t>解体等を行う場所の周辺</w:t>
      </w:r>
      <w:r>
        <w:rPr>
          <w:rFonts w:hint="eastAsia" w:asciiTheme="minorEastAsia" w:hAnsiTheme="minorEastAsia"/>
          <w:w w:val="66"/>
        </w:rPr>
        <w:t>１００</w:t>
      </w:r>
      <w:r>
        <w:rPr>
          <w:rFonts w:hint="eastAsia" w:asciiTheme="minorEastAsia" w:hAnsiTheme="minorEastAsia"/>
        </w:rPr>
        <w:t>メートル以内の区域の状況を明らかにした図面</w:t>
      </w:r>
    </w:p>
    <w:p>
      <w:pPr>
        <w:pStyle w:val="0"/>
        <w:wordWrap w:val="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(2) </w:t>
      </w:r>
      <w:r>
        <w:rPr>
          <w:rFonts w:hint="eastAsia" w:asciiTheme="minorEastAsia" w:hAnsiTheme="minorEastAsia"/>
        </w:rPr>
        <w:t>解体等を行う死亡獣畜の診断又は検案をした獣医師の診断書又は検案書</w:t>
      </w: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22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Revision"/>
    <w:next w:val="26"/>
    <w:link w:val="0"/>
    <w:uiPriority w:val="0"/>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59</Words>
  <Characters>339</Characters>
  <Application>JUST Note</Application>
  <Lines>2</Lines>
  <Paragraphs>1</Paragraphs>
  <Company>水戸市</Company>
  <CharactersWithSpaces>397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太田 和成</dc:creator>
  <cp:lastModifiedBy>m</cp:lastModifiedBy>
  <cp:lastPrinted>2026-04-01T06:47:58Z</cp:lastPrinted>
  <dcterms:created xsi:type="dcterms:W3CDTF">2020-05-01T02:28:00Z</dcterms:created>
  <dcterms:modified xsi:type="dcterms:W3CDTF">2020-05-01T02:37:05Z</dcterms:modified>
  <cp:revision>5</cp:revision>
</cp:coreProperties>
</file>