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273"/>
        <w:gridCol w:w="1841"/>
        <w:gridCol w:w="2406"/>
        <w:gridCol w:w="903"/>
        <w:gridCol w:w="940"/>
        <w:gridCol w:w="2369"/>
      </w:tblGrid>
      <w:tr>
        <w:trPr/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構造設備の概要</w:t>
            </w:r>
          </w:p>
        </w:tc>
      </w:tr>
      <w:tr>
        <w:trPr/>
        <w:tc>
          <w:tcPr>
            <w:tcW w:w="65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bookmarkStart w:id="0" w:name="_GoBack"/>
            <w:bookmarkEnd w:id="0"/>
            <w:r>
              <w:rPr>
                <w:rFonts w:hint="eastAsia"/>
                <w:b w:val="1"/>
              </w:rPr>
              <w:t>建　物</w:t>
            </w: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構　造</w:t>
            </w:r>
          </w:p>
        </w:tc>
        <w:tc>
          <w:tcPr>
            <w:tcW w:w="3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鉄筋コンクリート造　・　鉄骨造　・　木造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プレハブ　・　その他（　　　　　　　　）</w:t>
            </w: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延べ面積</w:t>
            </w:r>
          </w:p>
        </w:tc>
        <w:tc>
          <w:tcPr>
            <w:tcW w:w="3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　　　　　</w:t>
            </w:r>
            <w:r>
              <w:rPr>
                <w:rFonts w:hint="default"/>
                <w:b w:val="1"/>
              </w:rPr>
              <w:t>m</w:t>
            </w:r>
            <w:r>
              <w:rPr>
                <w:rFonts w:hint="default"/>
                <w:b w:val="1"/>
                <w:vertAlign w:val="superscript"/>
              </w:rPr>
              <w:t>2</w:t>
            </w:r>
          </w:p>
        </w:tc>
      </w:tr>
      <w:tr>
        <w:trPr/>
        <w:tc>
          <w:tcPr>
            <w:tcW w:w="65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作業所</w:t>
            </w: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作業場面積</w:t>
            </w:r>
          </w:p>
        </w:tc>
        <w:tc>
          <w:tcPr>
            <w:tcW w:w="3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　　　　　</w:t>
            </w:r>
            <w:r>
              <w:rPr>
                <w:rFonts w:hint="default"/>
                <w:b w:val="1"/>
              </w:rPr>
              <w:t>m</w:t>
            </w:r>
            <w:r>
              <w:rPr>
                <w:rFonts w:hint="default"/>
                <w:b w:val="1"/>
                <w:vertAlign w:val="superscript"/>
              </w:rPr>
              <w:t>2</w:t>
            </w: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待合所面積</w:t>
            </w:r>
          </w:p>
        </w:tc>
        <w:tc>
          <w:tcPr>
            <w:tcW w:w="3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　　　　　</w:t>
            </w:r>
            <w:r>
              <w:rPr>
                <w:rFonts w:hint="default"/>
                <w:b w:val="1"/>
              </w:rPr>
              <w:t>m</w:t>
            </w:r>
            <w:r>
              <w:rPr>
                <w:rFonts w:hint="default"/>
                <w:b w:val="1"/>
                <w:vertAlign w:val="superscript"/>
              </w:rPr>
              <w:t>2</w:t>
            </w: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床の材質</w:t>
            </w:r>
          </w:p>
        </w:tc>
        <w:tc>
          <w:tcPr>
            <w:tcW w:w="3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側壁の材質</w:t>
            </w:r>
          </w:p>
        </w:tc>
        <w:tc>
          <w:tcPr>
            <w:tcW w:w="3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天井の材質</w:t>
            </w:r>
          </w:p>
        </w:tc>
        <w:tc>
          <w:tcPr>
            <w:tcW w:w="3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住居との障壁</w:t>
            </w:r>
          </w:p>
        </w:tc>
        <w:tc>
          <w:tcPr>
            <w:tcW w:w="3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独立した建物　・　区画された建物の一部</w:t>
            </w:r>
          </w:p>
        </w:tc>
      </w:tr>
      <w:tr>
        <w:trPr>
          <w:trHeight w:val="1089" w:hRule="atLeast"/>
        </w:trPr>
        <w:tc>
          <w:tcPr>
            <w:tcW w:w="65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設　備</w:t>
            </w: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照　明</w:t>
            </w:r>
          </w:p>
        </w:tc>
        <w:tc>
          <w:tcPr>
            <w:tcW w:w="3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（</w:t>
            </w:r>
            <w:r>
              <w:rPr>
                <w:rFonts w:hint="eastAsia"/>
                <w:b w:val="1"/>
                <w:spacing w:val="68"/>
                <w:fitText w:val="907" w:id="1"/>
              </w:rPr>
              <w:t>蛍光</w:t>
            </w:r>
            <w:r>
              <w:rPr>
                <w:rFonts w:hint="eastAsia"/>
                <w:b w:val="1"/>
                <w:spacing w:val="1"/>
                <w:fitText w:val="907" w:id="1"/>
              </w:rPr>
              <w:t>灯</w:t>
            </w:r>
            <w:r>
              <w:rPr>
                <w:rFonts w:hint="eastAsia"/>
                <w:b w:val="1"/>
              </w:rPr>
              <w:t>）　　　　　　　　　本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（</w:t>
            </w:r>
            <w:r>
              <w:rPr>
                <w:rFonts w:hint="eastAsia"/>
                <w:b w:val="1"/>
                <w:spacing w:val="68"/>
                <w:fitText w:val="907" w:id="2"/>
              </w:rPr>
              <w:t>ＬＥ</w:t>
            </w:r>
            <w:r>
              <w:rPr>
                <w:rFonts w:hint="eastAsia"/>
                <w:b w:val="1"/>
                <w:spacing w:val="1"/>
                <w:fitText w:val="907" w:id="2"/>
              </w:rPr>
              <w:t>Ｄ</w:t>
            </w:r>
            <w:r>
              <w:rPr>
                <w:rFonts w:hint="eastAsia"/>
                <w:b w:val="1"/>
              </w:rPr>
              <w:t>）　　　　　　　　　本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（白熱電球）　　　　　　　　　本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（</w:t>
            </w:r>
            <w:r>
              <w:rPr>
                <w:rFonts w:hint="eastAsia"/>
                <w:b w:val="1"/>
                <w:spacing w:val="68"/>
                <w:fitText w:val="907" w:id="3"/>
              </w:rPr>
              <w:t>その</w:t>
            </w:r>
            <w:r>
              <w:rPr>
                <w:rFonts w:hint="eastAsia"/>
                <w:b w:val="1"/>
                <w:spacing w:val="1"/>
                <w:fitText w:val="907" w:id="3"/>
              </w:rPr>
              <w:t>他</w:t>
            </w:r>
            <w:r>
              <w:rPr>
                <w:rFonts w:hint="eastAsia"/>
                <w:b w:val="1"/>
              </w:rPr>
              <w:t>）　　　　　　　　　本</w:t>
            </w: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換　気</w:t>
            </w:r>
          </w:p>
        </w:tc>
        <w:tc>
          <w:tcPr>
            <w:tcW w:w="17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□機械　　換気扇　　　台</w:t>
            </w:r>
          </w:p>
        </w:tc>
        <w:tc>
          <w:tcPr>
            <w:tcW w:w="17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□自然</w:t>
            </w: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作業椅子</w:t>
            </w:r>
          </w:p>
        </w:tc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台</w:t>
            </w:r>
          </w:p>
        </w:tc>
        <w:tc>
          <w:tcPr>
            <w:tcW w:w="94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シャンプー台</w:t>
            </w:r>
          </w:p>
        </w:tc>
        <w:tc>
          <w:tcPr>
            <w:tcW w:w="1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台</w:t>
            </w: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洗　場</w:t>
            </w:r>
          </w:p>
        </w:tc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台</w:t>
            </w:r>
          </w:p>
        </w:tc>
        <w:tc>
          <w:tcPr>
            <w:tcW w:w="94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給湯設備</w:t>
            </w:r>
          </w:p>
        </w:tc>
        <w:tc>
          <w:tcPr>
            <w:tcW w:w="1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有　・　無</w:t>
            </w: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汚物箱</w:t>
            </w:r>
          </w:p>
        </w:tc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台</w:t>
            </w:r>
          </w:p>
        </w:tc>
        <w:tc>
          <w:tcPr>
            <w:tcW w:w="94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毛髪箱</w:t>
            </w:r>
          </w:p>
        </w:tc>
        <w:tc>
          <w:tcPr>
            <w:tcW w:w="1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台</w:t>
            </w:r>
          </w:p>
        </w:tc>
      </w:tr>
      <w:tr>
        <w:trPr/>
        <w:tc>
          <w:tcPr>
            <w:tcW w:w="6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9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救急薬品</w:t>
            </w:r>
          </w:p>
        </w:tc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有　・　無</w:t>
            </w:r>
          </w:p>
        </w:tc>
        <w:tc>
          <w:tcPr>
            <w:tcW w:w="94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1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16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備　考</w:t>
            </w:r>
          </w:p>
        </w:tc>
        <w:tc>
          <w:tcPr>
            <w:tcW w:w="3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</w:rPr>
      </w:pPr>
    </w:p>
    <w:tbl>
      <w:tblPr>
        <w:tblStyle w:val="2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9732"/>
      </w:tblGrid>
      <w:tr>
        <w:trPr/>
        <w:tc>
          <w:tcPr>
            <w:tcW w:w="5000" w:type="pc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消毒の方法（実施するものに</w:t>
            </w:r>
            <w:r>
              <w:rPr>
                <w:rFonts w:hint="eastAsia" w:ascii="Segoe UI Symbol" w:hAnsi="Segoe UI Symbol"/>
                <w:b w:val="1"/>
              </w:rPr>
              <w:t>☑）</w:t>
            </w:r>
          </w:p>
        </w:tc>
      </w:tr>
      <w:tr>
        <w:trPr/>
        <w:tc>
          <w:tcPr>
            <w:tcW w:w="5000" w:type="pct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カミソリ、カミソリ以外の器具で血液が付着しているもの、又はその疑いのあるもの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□煮沸　□エタノール　□次亜塩素酸ナトリウム</w:t>
            </w:r>
          </w:p>
        </w:tc>
      </w:tr>
      <w:tr>
        <w:trPr/>
        <w:tc>
          <w:tcPr>
            <w:tcW w:w="5000" w:type="pct"/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カミソリ以外の器具で血液が付着している疑いのないもの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□紫外線　□煮沸　□蒸気　□エタノール　□次亜塩素酸ナトリウム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□逆性石けん　□グルコン酸クロルヘキシジン　□両性界面活性剤</w:t>
            </w:r>
          </w:p>
        </w:tc>
      </w:tr>
    </w:tbl>
    <w:p>
      <w:pPr>
        <w:pStyle w:val="0"/>
        <w:rPr>
          <w:rFonts w:hint="default"/>
          <w:b w:val="1"/>
        </w:rPr>
      </w:pPr>
    </w:p>
    <w:tbl>
      <w:tblPr>
        <w:tblStyle w:val="2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845"/>
        <w:gridCol w:w="7907"/>
      </w:tblGrid>
      <w:tr>
        <w:trPr/>
        <w:tc>
          <w:tcPr>
            <w:tcW w:w="5000" w:type="pct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その他</w:t>
            </w:r>
          </w:p>
        </w:tc>
      </w:tr>
      <w:tr>
        <w:trPr>
          <w:trHeight w:val="331" w:hRule="atLeast"/>
        </w:trPr>
        <w:tc>
          <w:tcPr>
            <w:tcW w:w="946" w:type="pct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営業形態</w:t>
            </w:r>
          </w:p>
        </w:tc>
        <w:tc>
          <w:tcPr>
            <w:tcW w:w="4054" w:type="pct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一般　・　ヘアカット専門　・　まつエク　・　その他（　　　　　　　　）</w:t>
            </w:r>
          </w:p>
        </w:tc>
      </w:tr>
      <w:tr>
        <w:trPr>
          <w:trHeight w:val="329" w:hRule="atLeast"/>
        </w:trPr>
        <w:tc>
          <w:tcPr>
            <w:tcW w:w="946" w:type="pct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営業時間</w:t>
            </w:r>
          </w:p>
        </w:tc>
        <w:tc>
          <w:tcPr>
            <w:tcW w:w="4054" w:type="pct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>
          <w:trHeight w:val="329" w:hRule="atLeast"/>
        </w:trPr>
        <w:tc>
          <w:tcPr>
            <w:tcW w:w="946" w:type="pct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休業日</w:t>
            </w:r>
          </w:p>
        </w:tc>
        <w:tc>
          <w:tcPr>
            <w:tcW w:w="4054" w:type="pct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>
          <w:trHeight w:val="329" w:hRule="atLeast"/>
        </w:trPr>
        <w:tc>
          <w:tcPr>
            <w:tcW w:w="946" w:type="pct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店舗の電話番号</w:t>
            </w:r>
          </w:p>
        </w:tc>
        <w:tc>
          <w:tcPr>
            <w:tcW w:w="4054" w:type="pct"/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公開（　可　・　不可　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23"/>
        <w:tblW w:w="97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4"/>
        <w:gridCol w:w="334"/>
        <w:gridCol w:w="334"/>
        <w:gridCol w:w="334"/>
        <w:gridCol w:w="3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>
        <w:trPr>
          <w:trHeight w:val="334" w:hRule="atLeast"/>
        </w:trPr>
        <w:tc>
          <w:tcPr>
            <w:tcW w:w="9736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施設平面図（寸法を記入すること）</w:t>
            </w: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single" w:color="auto" w:sz="8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335" w:type="dxa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3"/>
        <w:tblW w:w="97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9716"/>
      </w:tblGrid>
      <w:tr>
        <w:trPr>
          <w:trHeight w:val="334" w:hRule="atLeast"/>
        </w:trPr>
        <w:tc>
          <w:tcPr>
            <w:tcW w:w="9716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施設付近の見取り図</w:t>
            </w:r>
          </w:p>
        </w:tc>
      </w:tr>
      <w:tr>
        <w:trPr>
          <w:trHeight w:val="4671" w:hRule="atLeast"/>
        </w:trPr>
        <w:tc>
          <w:tcPr>
            <w:tcW w:w="97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077" w:bottom="1021" w:left="1077" w:header="720" w:footer="720" w:gutter="0"/>
      <w:cols w:space="720"/>
      <w:noEndnote w:val="1"/>
      <w:textDirection w:val="lrTb"/>
      <w:docGrid w:type="linesAndChars" w:linePitch="357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3</Words>
  <Characters>406</Characters>
  <Application>JUST Note</Application>
  <Lines>792</Lines>
  <Paragraphs>56</Paragraphs>
  <Company>水戸市</Company>
  <CharactersWithSpaces>525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2024-02-22T07:48:00Z</cp:lastPrinted>
  <dcterms:created xsi:type="dcterms:W3CDTF">2024-09-19T02:57:00Z</dcterms:created>
  <dcterms:modified xsi:type="dcterms:W3CDTF">2026-04-06T04:42:10Z</dcterms:modified>
  <cp:revision>6</cp:revision>
</cp:coreProperties>
</file>