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2819400</wp:posOffset>
                </wp:positionH>
                <wp:positionV relativeFrom="paragraph">
                  <wp:posOffset>196850</wp:posOffset>
                </wp:positionV>
                <wp:extent cx="3301365" cy="1615440"/>
                <wp:effectExtent l="635" t="635" r="29845" b="453390"/>
                <wp:wrapNone/>
                <wp:docPr id="1026" name="AutoShape 29"/>
                <a:graphic xmlns:a="http://schemas.openxmlformats.org/drawingml/2006/main">
                  <a:graphicData uri="http://schemas.microsoft.com/office/word/2010/wordprocessingShape">
                    <wps:wsp>
                      <wps:cNvPr id="1026" name="AutoShape 29"/>
                      <wps:cNvSpPr>
                        <a:spLocks noChangeArrowheads="1"/>
                      </wps:cNvSpPr>
                      <wps:spPr>
                        <a:xfrm>
                          <a:off x="0" y="0"/>
                          <a:ext cx="3301365" cy="1615440"/>
                        </a:xfrm>
                        <a:prstGeom prst="wedgeRoundRectCallout">
                          <a:avLst>
                            <a:gd name="adj1" fmla="val -44231"/>
                            <a:gd name="adj2" fmla="val 77356"/>
                            <a:gd name="adj3" fmla="val 16667"/>
                          </a:avLst>
                        </a:prstGeom>
                        <a:solidFill>
                          <a:srgbClr val="FFFFFF"/>
                        </a:solidFill>
                        <a:ln w="9525">
                          <a:solidFill>
                            <a:srgbClr val="000000"/>
                          </a:solidFill>
                          <a:miter lim="800000"/>
                          <a:headEnd/>
                          <a:tailEnd/>
                        </a:ln>
                      </wps:spPr>
                      <wps:txbx>
                        <w:txbxContent>
                          <w:p>
                            <w:pPr>
                              <w:pStyle w:val="0"/>
                              <w:rPr>
                                <w:rFonts w:hint="default" w:ascii="HG創英角ﾎﾟｯﾌﾟ体" w:hAnsi="HG創英角ﾎﾟｯﾌﾟ体" w:eastAsia="HG創英角ﾎﾟｯﾌﾟ体"/>
                                <w:sz w:val="28"/>
                              </w:rPr>
                            </w:pP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学童クラブ一覧表の案内もございます。</w:t>
                            </w: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ぜひご覧ください。</w:t>
                            </w:r>
                          </w:p>
                          <w:p>
                            <w:pPr>
                              <w:pStyle w:val="0"/>
                              <w:rPr>
                                <w:rFonts w:hint="default" w:ascii="HG創英角ﾎﾟｯﾌﾟ体" w:hAnsi="HG創英角ﾎﾟｯﾌﾟ体" w:eastAsia="HG創英角ﾎﾟｯﾌﾟ体"/>
                                <w:sz w:val="28"/>
                              </w:rPr>
                            </w:pPr>
                          </w:p>
                        </w:txbxContent>
                      </wps:txbx>
                      <wps:bodyPr rot="0" vertOverflow="overflow" horzOverflow="overflow" wrap="square" lIns="74295" tIns="8890" rIns="74295" bIns="8890" anchor="t" anchorCtr="0" upright="1"/>
                    </wps:wsp>
                  </a:graphicData>
                </a:graphic>
              </wp:anchor>
            </w:drawing>
          </mc:Choice>
          <mc:Fallback>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29" style="mso-position-vertical-relative:text;z-index:2;mso-wrap-distance-left:9pt;width:259.95pt;height:127.2pt;mso-position-horizontal-relative:text;position:absolute;margin-left:222pt;margin-top:15.5pt;mso-wrap-distance-bottom:0pt;mso-wrap-distance-right:9pt;mso-wrap-distance-top:0pt;v-text-anchor:top;" o:spid="_x0000_s1026" o:allowincell="t" o:allowoverlap="t" filled="t" fillcolor="#ffffff" stroked="t" strokecolor="#000000" strokeweight="0.75pt" o:spt="62" type="#_x0000_t62" adj="1246,27509">
                <v:fill/>
                <v:stroke miterlimit="8" filltype="solid"/>
                <v:textbox style="layout-flow:horizontal;" inset="2.0637499999999998mm,0.24694444444444438mm,2.0637499999999998mm,0.24694444444444438mm">
                  <w:txbxContent>
                    <w:p>
                      <w:pPr>
                        <w:pStyle w:val="0"/>
                        <w:rPr>
                          <w:rFonts w:hint="default" w:ascii="HG創英角ﾎﾟｯﾌﾟ体" w:hAnsi="HG創英角ﾎﾟｯﾌﾟ体" w:eastAsia="HG創英角ﾎﾟｯﾌﾟ体"/>
                          <w:sz w:val="28"/>
                        </w:rPr>
                      </w:pP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学童クラブ一覧表の案内もございます。</w:t>
                      </w:r>
                    </w:p>
                    <w:p>
                      <w:pPr>
                        <w:pStyle w:val="0"/>
                        <w:rPr>
                          <w:rFonts w:hint="default"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ぜひご覧ください。</w:t>
                      </w:r>
                    </w:p>
                    <w:p>
                      <w:pPr>
                        <w:pStyle w:val="0"/>
                        <w:rPr>
                          <w:rFonts w:hint="default" w:ascii="HG創英角ﾎﾟｯﾌﾟ体" w:hAnsi="HG創英角ﾎﾟｯﾌﾟ体" w:eastAsia="HG創英角ﾎﾟｯﾌﾟ体"/>
                          <w:sz w:val="28"/>
                        </w:rPr>
                      </w:pPr>
                    </w:p>
                  </w:txbxContent>
                </v:textbox>
                <v:imagedata o:title=""/>
                <w10:wrap type="none" anchorx="text" anchory="text"/>
              </v:shape>
            </w:pict>
          </mc:Fallback>
        </mc:AlternateContent>
      </w: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3020695</wp:posOffset>
                </wp:positionH>
                <wp:positionV relativeFrom="paragraph">
                  <wp:posOffset>3140710</wp:posOffset>
                </wp:positionV>
                <wp:extent cx="1413510" cy="427990"/>
                <wp:effectExtent l="0" t="0" r="635" b="635"/>
                <wp:wrapNone/>
                <wp:docPr id="1027" name="Text Box 30"/>
                <a:graphic xmlns:a="http://schemas.openxmlformats.org/drawingml/2006/main">
                  <a:graphicData uri="http://schemas.microsoft.com/office/word/2010/wordprocessingShape">
                    <wps:wsp>
                      <wps:cNvPr id="1027" name="Text Box 30"/>
                      <wps:cNvSpPr txBox="1">
                        <a:spLocks noChangeArrowheads="1"/>
                      </wps:cNvSpPr>
                      <wps:spPr>
                        <a:xfrm>
                          <a:off x="0" y="0"/>
                          <a:ext cx="1413510" cy="427990"/>
                        </a:xfrm>
                        <a:prstGeom prst="rect">
                          <a:avLst/>
                        </a:prstGeom>
                        <a:solidFill>
                          <a:srgbClr val="FFFFFF"/>
                        </a:solidFill>
                        <a:ln>
                          <a:noFill/>
                        </a:ln>
                      </wps:spPr>
                      <wps:txbx>
                        <w:txbxContent>
                          <w:p>
                            <w:pPr>
                              <w:pStyle w:val="0"/>
                              <w:rPr>
                                <w:rFonts w:hint="default"/>
                              </w:rPr>
                            </w:pPr>
                            <w:r>
                              <w:rPr>
                                <w:rFonts w:hint="default"/>
                                <w:kern w:val="0"/>
                                <w:sz w:val="20"/>
                              </w:rPr>
                              <w:drawing>
                                <wp:inline distT="0" distB="0" distL="0" distR="0">
                                  <wp:extent cx="1247775" cy="342900"/>
                                  <wp:effectExtent l="0" t="0" r="0" b="0"/>
                                  <wp:docPr id="1028" name="Picture 2"/>
                                  <a:graphic>
                                    <a:graphicData uri="http://schemas.openxmlformats.org/drawingml/2006/picture">
                                      <pic:pic xmlns:pic="http://schemas.openxmlformats.org/drawingml/2006/picture">
                                        <pic:nvPicPr>
                                          <pic:cNvPr id="1028" name="Picture 2"/>
                                          <pic:cNvPicPr>
                                            <a:picLocks noChangeAspect="1" noChangeArrowheads="1"/>
                                          </pic:cNvPicPr>
                                        </pic:nvPicPr>
                                        <pic:blipFill>
                                          <a:blip r:embed="rId8"/>
                                          <a:stretch>
                                            <a:fillRect/>
                                          </a:stretch>
                                        </pic:blipFill>
                                        <pic:spPr>
                                          <a:xfrm>
                                            <a:off x="0" y="0"/>
                                            <a:ext cx="1247775" cy="342900"/>
                                          </a:xfrm>
                                          <a:prstGeom prst="rect">
                                            <a:avLst/>
                                          </a:prstGeom>
                                          <a:noFill/>
                                          <a:ln>
                                            <a:noFill/>
                                          </a:ln>
                                        </pic:spPr>
                                      </pic:pic>
                                    </a:graphicData>
                                  </a:graphic>
                                </wp:inline>
                              </w:drawing>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30" style="mso-position-vertical-relative:text;z-index:4;mso-wrap-distance-left:9pt;width:111.3pt;height:33.700000000000003pt;mso-position-horizontal-relative:text;position:absolute;margin-left:237.85pt;margin-top:247.3pt;mso-wrap-distance-bottom:0pt;mso-wrap-distance-right:9pt;mso-wrap-distance-top:0pt;v-text-anchor:top;" o:spid="_x0000_s1027" o:allowincell="t" o:allowoverlap="t" filled="t" fillcolor="#ffffff" stroked="f" o:spt="202" type="#_x0000_t202">
                <v:fill/>
                <v:textbox style="layout-flow:horizontal;" inset="2.0637499999999998mm,0.24694444444444438mm,2.0637499999999998mm,0.24694444444444438mm">
                  <w:txbxContent>
                    <w:p>
                      <w:pPr>
                        <w:pStyle w:val="0"/>
                        <w:rPr>
                          <w:rFonts w:hint="default"/>
                        </w:rPr>
                      </w:pPr>
                      <w:r>
                        <w:rPr>
                          <w:rFonts w:hint="default"/>
                          <w:kern w:val="0"/>
                          <w:sz w:val="20"/>
                        </w:rPr>
                        <w:drawing>
                          <wp:inline distT="0" distB="0" distL="0" distR="0">
                            <wp:extent cx="1247775" cy="342900"/>
                            <wp:effectExtent l="0" t="0" r="0" b="0"/>
                            <wp:docPr id="1028" name="Picture 2"/>
                            <a:graphic xmlns:a="http://schemas.openxmlformats.org/drawingml/2006/main">
                              <a:graphicData uri="http://schemas.openxmlformats.org/drawingml/2006/picture">
                                <pic:pic xmlns:pic="http://schemas.openxmlformats.org/drawingml/2006/picture">
                                  <pic:nvPicPr>
                                    <pic:cNvPr id="1028" name="Picture 2"/>
                                    <pic:cNvPicPr>
                                      <a:picLocks noChangeAspect="1" noChangeArrowheads="1"/>
                                    </pic:cNvPicPr>
                                  </pic:nvPicPr>
                                  <pic:blipFill>
                                    <a:blip r:embed="rId8"/>
                                    <a:stretch>
                                      <a:fillRect/>
                                    </a:stretch>
                                  </pic:blipFill>
                                  <pic:spPr>
                                    <a:xfrm>
                                      <a:off x="0" y="0"/>
                                      <a:ext cx="1247775" cy="342900"/>
                                    </a:xfrm>
                                    <a:prstGeom prst="rect">
                                      <a:avLst/>
                                    </a:prstGeom>
                                    <a:noFill/>
                                    <a:ln>
                                      <a:noFill/>
                                    </a:ln>
                                  </pic:spPr>
                                </pic:pic>
                              </a:graphicData>
                            </a:graphic>
                          </wp:inline>
                        </w:drawing>
                      </w:r>
                    </w:p>
                  </w:txbxContent>
                </v:textbox>
                <v:imagedata o:title=""/>
                <w10:wrap type="none" anchorx="text" anchory="text"/>
              </v:shape>
            </w:pict>
          </mc:Fallback>
        </mc:AlternateContent>
      </w:r>
      <w:r>
        <w:rPr>
          <w:rFonts w:hint="eastAsia" w:ascii="ＭＳ ゴシック" w:hAnsi="ＭＳ ゴシック" w:eastAsia="ＭＳ ゴシック"/>
          <w:b w:val="1"/>
          <w:sz w:val="36"/>
        </w:rPr>
        <w:t>　</w:t>
      </w:r>
      <w:r>
        <w:rPr>
          <w:rFonts w:hint="default" w:ascii="ＭＳ ゴシック" w:hAnsi="ＭＳ ゴシック" w:eastAsia="ＭＳ ゴシック"/>
          <w:b w:val="1"/>
          <w:sz w:val="36"/>
        </w:rPr>
        <w:drawing>
          <wp:inline distT="0" distB="0" distL="0" distR="0">
            <wp:extent cx="4133850" cy="3629025"/>
            <wp:effectExtent l="0" t="0" r="0" b="0"/>
            <wp:docPr id="1029" name="Picture 1"/>
            <a:graphic xmlns:a="http://schemas.openxmlformats.org/drawingml/2006/main">
              <a:graphicData uri="http://schemas.openxmlformats.org/drawingml/2006/picture">
                <pic:pic xmlns:pic="http://schemas.openxmlformats.org/drawingml/2006/picture">
                  <pic:nvPicPr>
                    <pic:cNvPr id="1029" name="Picture 1"/>
                    <pic:cNvPicPr>
                      <a:picLocks noChangeAspect="1" noChangeArrowheads="1"/>
                    </pic:cNvPicPr>
                  </pic:nvPicPr>
                  <pic:blipFill>
                    <a:blip r:embed="rId9"/>
                    <a:stretch>
                      <a:fillRect/>
                    </a:stretch>
                  </pic:blipFill>
                  <pic:spPr>
                    <a:xfrm>
                      <a:off x="0" y="0"/>
                      <a:ext cx="4133850" cy="3629025"/>
                    </a:xfrm>
                    <a:prstGeom prst="rect">
                      <a:avLst/>
                    </a:prstGeom>
                    <a:noFill/>
                    <a:ln>
                      <a:noFill/>
                    </a:ln>
                  </pic:spPr>
                </pic:pic>
              </a:graphicData>
            </a:graphic>
          </wp:inline>
        </w:drawing>
      </w: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jc w:val="left"/>
        <w:rPr>
          <w:rFonts w:hint="default" w:ascii="ＭＳ ゴシック" w:hAnsi="ＭＳ ゴシック" w:eastAsia="ＭＳ ゴシック"/>
          <w:b w:val="1"/>
          <w:sz w:val="36"/>
        </w:rPr>
      </w:pPr>
    </w:p>
    <w:p>
      <w:pPr>
        <w:pStyle w:val="0"/>
        <w:tabs>
          <w:tab w:val="left" w:leader="none" w:pos="10189"/>
        </w:tabs>
        <w:ind w:right="190"/>
        <w:jc w:val="center"/>
        <w:rPr>
          <w:rFonts w:hint="default" w:ascii="BIZ UDゴシック" w:hAnsi="BIZ UDゴシック" w:eastAsia="BIZ UDゴシック"/>
          <w:sz w:val="36"/>
        </w:rPr>
      </w:pPr>
      <w:r>
        <w:rPr>
          <w:rFonts w:hint="default" w:ascii="ＭＳ ゴシック" w:hAnsi="ＭＳ ゴシック" w:eastAsia="ＭＳ ゴシック"/>
          <w:b w:val="1"/>
          <w:sz w:val="36"/>
        </w:rPr>
        <w:br w:type="column"/>
      </w:r>
      <w:r>
        <w:rPr>
          <w:rFonts w:hint="eastAsia" w:ascii="BIZ UDゴシック" w:hAnsi="BIZ UDゴシック" w:eastAsia="BIZ UDゴシック"/>
          <w:b w:val="1"/>
          <w:sz w:val="36"/>
        </w:rPr>
        <w:t>令和８年度　放課後学級一覧表</w:t>
      </w:r>
    </w:p>
    <w:p>
      <w:pPr>
        <w:pStyle w:val="0"/>
        <w:spacing w:line="0" w:lineRule="atLeast"/>
        <w:jc w:val="left"/>
        <w:rPr>
          <w:rFonts w:hint="default" w:ascii="ＭＳ ゴシック" w:hAnsi="ＭＳ ゴシック" w:eastAsia="ＭＳ ゴシック"/>
        </w:rPr>
      </w:pPr>
    </w:p>
    <w:p>
      <w:pPr>
        <w:pStyle w:val="0"/>
        <w:spacing w:line="0" w:lineRule="atLeast"/>
        <w:ind w:firstLine="190" w:firstLineChars="100"/>
        <w:jc w:val="left"/>
        <w:rPr>
          <w:rFonts w:hint="default" w:ascii="BIZ UDゴシック" w:hAnsi="BIZ UDゴシック" w:eastAsia="BIZ UDゴシック"/>
        </w:rPr>
      </w:pPr>
      <w:r>
        <w:rPr>
          <w:rFonts w:hint="eastAsia" w:ascii="BIZ UDゴシック" w:hAnsi="BIZ UDゴシック" w:eastAsia="BIZ UDゴシック"/>
        </w:rPr>
        <w:t>保護者が就労等により，昼間家庭にいない小学生の放課後の居場所づくりとして，放課後児童健全育成事業を実施して</w:t>
      </w:r>
    </w:p>
    <w:p>
      <w:pPr>
        <w:pStyle w:val="0"/>
        <w:spacing w:line="0" w:lineRule="atLeast"/>
        <w:jc w:val="left"/>
        <w:rPr>
          <w:rFonts w:hint="default" w:ascii="BIZ UDゴシック" w:hAnsi="BIZ UDゴシック" w:eastAsia="BIZ UDゴシック"/>
        </w:rPr>
      </w:pPr>
      <w:r>
        <w:rPr>
          <w:rFonts w:hint="eastAsia" w:ascii="BIZ UDゴシック" w:hAnsi="BIZ UDゴシック" w:eastAsia="BIZ UDゴシック"/>
        </w:rPr>
        <w:t>います。水戸市には，小学校で開設している「放課後学級」と民間の「学童クラブ」があります。</w:t>
      </w:r>
    </w:p>
    <w:p>
      <w:pPr>
        <w:pStyle w:val="0"/>
        <w:ind w:right="404"/>
        <w:jc w:val="left"/>
        <w:rPr>
          <w:rFonts w:hint="default" w:ascii="BIZ UDゴシック" w:hAnsi="BIZ UDゴシック" w:eastAsia="BIZ UDゴシック"/>
          <w:b w:val="1"/>
        </w:rPr>
      </w:pPr>
      <w:r>
        <w:rPr>
          <w:rFonts w:hint="eastAsia" w:ascii="BIZ UDゴシック" w:hAnsi="BIZ UDゴシック" w:eastAsia="BIZ UDゴシック"/>
          <w:b w:val="1"/>
          <w:sz w:val="24"/>
        </w:rPr>
        <w:t>１　放課後学級</w:t>
      </w:r>
    </w:p>
    <w:p>
      <w:pPr>
        <w:pStyle w:val="0"/>
        <w:rPr>
          <w:rFonts w:hint="default" w:ascii="BIZ UDゴシック" w:hAnsi="BIZ UDゴシック" w:eastAsia="BIZ UDゴシック"/>
        </w:rPr>
      </w:pPr>
      <w:r>
        <w:rPr>
          <w:rFonts w:hint="eastAsia" w:ascii="BIZ UDゴシック" w:hAnsi="BIZ UDゴシック" w:eastAsia="BIZ UDゴシック"/>
        </w:rPr>
        <w:t>（１）　放課後学級一覧</w:t>
      </w:r>
    </w:p>
    <w:tbl>
      <w:tblPr>
        <w:tblStyle w:val="11"/>
        <w:tblW w:w="9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433"/>
        <w:gridCol w:w="3117"/>
        <w:gridCol w:w="1615"/>
        <w:gridCol w:w="1804"/>
      </w:tblGrid>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施</w:t>
            </w:r>
            <w:r>
              <w:rPr>
                <w:rFonts w:hint="eastAsia" w:ascii="ＭＳ ゴシック" w:hAnsi="ＭＳ ゴシック" w:eastAsia="ＭＳ ゴシック"/>
              </w:rPr>
              <w:t xml:space="preserve"> </w:t>
            </w:r>
            <w:r>
              <w:rPr>
                <w:rFonts w:hint="eastAsia" w:ascii="ＭＳ ゴシック" w:hAnsi="ＭＳ ゴシック" w:eastAsia="ＭＳ ゴシック"/>
              </w:rPr>
              <w:t>設</w:t>
            </w:r>
            <w:r>
              <w:rPr>
                <w:rFonts w:hint="eastAsia" w:ascii="ＭＳ ゴシック" w:hAnsi="ＭＳ ゴシック" w:eastAsia="ＭＳ ゴシック"/>
              </w:rPr>
              <w:t xml:space="preserve"> </w:t>
            </w:r>
            <w:r>
              <w:rPr>
                <w:rFonts w:hint="eastAsia" w:ascii="ＭＳ ゴシック" w:hAnsi="ＭＳ ゴシック" w:eastAsia="ＭＳ ゴシック"/>
              </w:rPr>
              <w:t>名</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所</w:t>
            </w:r>
            <w:r>
              <w:rPr>
                <w:rFonts w:hint="eastAsia" w:ascii="ＭＳ ゴシック" w:hAnsi="ＭＳ ゴシック" w:eastAsia="ＭＳ ゴシック"/>
              </w:rPr>
              <w:t xml:space="preserve"> </w:t>
            </w:r>
            <w:r>
              <w:rPr>
                <w:rFonts w:hint="eastAsia" w:ascii="ＭＳ ゴシック" w:hAnsi="ＭＳ ゴシック" w:eastAsia="ＭＳ ゴシック"/>
              </w:rPr>
              <w:t>在</w:t>
            </w:r>
            <w:r>
              <w:rPr>
                <w:rFonts w:hint="eastAsia" w:ascii="ＭＳ ゴシック" w:hAnsi="ＭＳ ゴシック" w:eastAsia="ＭＳ ゴシック"/>
              </w:rPr>
              <w:t xml:space="preserve"> </w:t>
            </w:r>
            <w:r>
              <w:rPr>
                <w:rFonts w:hint="eastAsia" w:ascii="ＭＳ ゴシック" w:hAnsi="ＭＳ ゴシック" w:eastAsia="ＭＳ ゴシック"/>
              </w:rPr>
              <w:t>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rPr>
            </w:pPr>
            <w:r>
              <w:rPr>
                <w:rFonts w:hint="eastAsia" w:ascii="ＭＳ ゴシック" w:hAnsi="ＭＳ ゴシック" w:eastAsia="ＭＳ ゴシック"/>
                <w:kern w:val="0"/>
              </w:rPr>
              <w:t>電話番号</w:t>
            </w:r>
          </w:p>
        </w:tc>
        <w:tc>
          <w:tcPr>
            <w:tcW w:w="180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rPr>
            </w:pPr>
            <w:r>
              <w:rPr>
                <w:rFonts w:hint="eastAsia" w:ascii="ＭＳ ゴシック" w:hAnsi="ＭＳ ゴシック" w:eastAsia="ＭＳ ゴシック"/>
                <w:kern w:val="0"/>
              </w:rPr>
              <w:t>開設時間</w:t>
            </w: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三の丸小学校放課後学級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水戸市三の丸１丁目６番</w:t>
            </w:r>
            <w:r>
              <w:rPr>
                <w:rFonts w:hint="eastAsia" w:ascii="BIZ UDPゴシック" w:hAnsi="BIZ UDPゴシック" w:eastAsia="BIZ UDPゴシック"/>
                <w:sz w:val="20"/>
              </w:rPr>
              <w:t>51</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070-5576-1956</w:t>
            </w:r>
          </w:p>
        </w:tc>
        <w:tc>
          <w:tcPr>
            <w:tcW w:w="1804" w:type="dxa"/>
            <w:vMerge w:val="restart"/>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放課後～</w:t>
            </w:r>
            <w:r>
              <w:rPr>
                <w:rFonts w:hint="eastAsia" w:ascii="BIZ UDゴシック" w:hAnsi="BIZ UDゴシック" w:eastAsia="BIZ UDゴシック"/>
                <w:sz w:val="20"/>
              </w:rPr>
              <w:t>18</w:t>
            </w:r>
            <w:r>
              <w:rPr>
                <w:rFonts w:hint="eastAsia" w:ascii="BIZ UDゴシック" w:hAnsi="BIZ UDゴシック" w:eastAsia="BIZ UDゴシック"/>
                <w:sz w:val="20"/>
              </w:rPr>
              <w:t>時</w:t>
            </w:r>
            <w:r>
              <w:rPr>
                <w:rFonts w:hint="eastAsia" w:ascii="BIZ UDゴシック" w:hAnsi="BIZ UDゴシック" w:eastAsia="BIZ UDゴシック"/>
                <w:sz w:val="20"/>
              </w:rPr>
              <w:t>30</w:t>
            </w:r>
            <w:r>
              <w:rPr>
                <w:rFonts w:hint="eastAsia" w:ascii="BIZ UDゴシック" w:hAnsi="BIZ UDゴシック" w:eastAsia="BIZ UDゴシック"/>
                <w:sz w:val="20"/>
              </w:rPr>
              <w:t>分</w:t>
            </w: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五軒小学校放課後学級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水戸市金町３丁目２番</w:t>
            </w:r>
            <w:r>
              <w:rPr>
                <w:rFonts w:hint="eastAsia" w:ascii="BIZ UDPゴシック" w:hAnsi="BIZ UDPゴシック" w:eastAsia="BIZ UDPゴシック"/>
                <w:sz w:val="20"/>
              </w:rPr>
              <w:t>25</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090-9853-1956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新荘小学校放課後学級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水戸市新荘２丁目</w:t>
            </w:r>
            <w:r>
              <w:rPr>
                <w:rFonts w:hint="eastAsia" w:ascii="BIZ UDPゴシック" w:hAnsi="BIZ UDPゴシック" w:eastAsia="BIZ UDPゴシック"/>
                <w:sz w:val="20"/>
              </w:rPr>
              <w:t>11</w:t>
            </w:r>
            <w:r>
              <w:rPr>
                <w:rFonts w:hint="eastAsia" w:ascii="BIZ UDPゴシック" w:hAnsi="BIZ UDPゴシック" w:eastAsia="BIZ UDPゴシック"/>
                <w:sz w:val="20"/>
              </w:rPr>
              <w:t>番１号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090-6924-6708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w w:val="150"/>
                <w:sz w:val="20"/>
              </w:rPr>
            </w:pPr>
            <w:r>
              <w:rPr>
                <w:rFonts w:hint="eastAsia" w:ascii="BIZ UDゴシック" w:hAnsi="BIZ UDゴシック" w:eastAsia="BIZ UDゴシック"/>
                <w:kern w:val="0"/>
                <w:sz w:val="20"/>
              </w:rPr>
              <w:t>城東小学校放課後学級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水戸市城東２丁目７番</w:t>
            </w:r>
            <w:r>
              <w:rPr>
                <w:rFonts w:hint="eastAsia" w:ascii="BIZ UDPゴシック" w:hAnsi="BIZ UDPゴシック" w:eastAsia="BIZ UDPゴシック"/>
                <w:sz w:val="20"/>
              </w:rPr>
              <w:t>62</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080-4170-1956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浜田小学校放課後学級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水戸市浜田１丁目１番１号</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080-7093-1985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常磐小学校放課後学級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水戸市西原１丁目３番</w:t>
            </w:r>
            <w:r>
              <w:rPr>
                <w:rFonts w:hint="eastAsia" w:ascii="BIZ UDPゴシック" w:hAnsi="BIZ UDPゴシック" w:eastAsia="BIZ UDPゴシック"/>
                <w:sz w:val="20"/>
              </w:rPr>
              <w:t>12</w:t>
            </w:r>
            <w:r>
              <w:rPr>
                <w:rFonts w:hint="eastAsia" w:ascii="BIZ UDPゴシック" w:hAnsi="BIZ UDPゴシック" w:eastAsia="BIZ UDPゴシック"/>
                <w:sz w:val="20"/>
              </w:rPr>
              <w:t>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090-6927-6735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緑岡小学校放課後学級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水戸市見川町</w:t>
            </w:r>
            <w:r>
              <w:rPr>
                <w:rFonts w:hint="eastAsia" w:ascii="BIZ UDPゴシック" w:hAnsi="BIZ UDPゴシック" w:eastAsia="BIZ UDPゴシック"/>
                <w:sz w:val="20"/>
              </w:rPr>
              <w:t>2563</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090-6922-6911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寿小学校放課後学級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水戸市平須町</w:t>
            </w:r>
            <w:r>
              <w:rPr>
                <w:rFonts w:hint="eastAsia" w:ascii="BIZ UDPゴシック" w:hAnsi="BIZ UDPゴシック" w:eastAsia="BIZ UDPゴシック"/>
                <w:sz w:val="20"/>
              </w:rPr>
              <w:t>1809</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090-6927-0829</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上大野小学校放課後学級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水戸市東大野</w:t>
            </w:r>
            <w:r>
              <w:rPr>
                <w:rFonts w:hint="eastAsia" w:ascii="BIZ UDPゴシック" w:hAnsi="BIZ UDPゴシック" w:eastAsia="BIZ UDPゴシック"/>
                <w:sz w:val="20"/>
              </w:rPr>
              <w:t>106</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080-7445-1985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柳河小学校放課後学級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水戸市柳河町</w:t>
            </w:r>
            <w:r>
              <w:rPr>
                <w:rFonts w:hint="eastAsia" w:ascii="BIZ UDPゴシック" w:hAnsi="BIZ UDPゴシック" w:eastAsia="BIZ UDPゴシック"/>
                <w:sz w:val="20"/>
              </w:rPr>
              <w:t>318</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090-6926-8034</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kern w:val="0"/>
                <w:sz w:val="20"/>
              </w:rPr>
              <w:t>渡里小学校放課後学級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水戸市堀町</w:t>
            </w:r>
            <w:r>
              <w:rPr>
                <w:rFonts w:hint="eastAsia" w:ascii="BIZ UDPゴシック" w:hAnsi="BIZ UDPゴシック" w:eastAsia="BIZ UDPゴシック"/>
                <w:sz w:val="20"/>
              </w:rPr>
              <w:t>468</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090-6922-6062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吉田小学校放課後学級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水戸市元吉田町</w:t>
            </w:r>
            <w:r>
              <w:rPr>
                <w:rFonts w:hint="eastAsia" w:ascii="BIZ UDPゴシック" w:hAnsi="BIZ UDPゴシック" w:eastAsia="BIZ UDPゴシック"/>
                <w:sz w:val="20"/>
              </w:rPr>
              <w:t>1757</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090-6921-9645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酒門小学校放課後学級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水戸市酒門町</w:t>
            </w:r>
            <w:r>
              <w:rPr>
                <w:rFonts w:hint="eastAsia" w:ascii="BIZ UDPゴシック" w:hAnsi="BIZ UDPゴシック" w:eastAsia="BIZ UDPゴシック"/>
                <w:sz w:val="20"/>
              </w:rPr>
              <w:t>1445</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090-6922-6010</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kern w:val="0"/>
                <w:sz w:val="20"/>
              </w:rPr>
            </w:pPr>
            <w:r>
              <w:rPr>
                <w:rFonts w:hint="eastAsia" w:ascii="BIZ UDゴシック" w:hAnsi="BIZ UDゴシック" w:eastAsia="BIZ UDゴシック"/>
                <w:kern w:val="0"/>
                <w:sz w:val="20"/>
              </w:rPr>
              <w:t>石川小学校放課後学級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水戸市石川４丁目</w:t>
            </w:r>
            <w:r>
              <w:rPr>
                <w:rFonts w:hint="eastAsia" w:ascii="BIZ UDPゴシック" w:hAnsi="BIZ UDPゴシック" w:eastAsia="BIZ UDPゴシック"/>
                <w:sz w:val="20"/>
              </w:rPr>
              <w:t>4035</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090-6929-1416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飯富小学校放課後学級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水戸市飯富町</w:t>
            </w:r>
            <w:r>
              <w:rPr>
                <w:rFonts w:hint="eastAsia" w:ascii="BIZ UDPゴシック" w:hAnsi="BIZ UDPゴシック" w:eastAsia="BIZ UDPゴシック"/>
                <w:sz w:val="20"/>
              </w:rPr>
              <w:t>4420</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080-1322-9885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河和田小学校放課後学級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水戸市河和田町</w:t>
            </w:r>
            <w:r>
              <w:rPr>
                <w:rFonts w:hint="eastAsia" w:ascii="BIZ UDPゴシック" w:hAnsi="BIZ UDPゴシック" w:eastAsia="BIZ UDPゴシック"/>
                <w:sz w:val="20"/>
              </w:rPr>
              <w:t>1019</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090-6922-6672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上中妻小学校放課後学級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水戸市大塚町</w:t>
            </w:r>
            <w:r>
              <w:rPr>
                <w:rFonts w:hint="eastAsia" w:ascii="BIZ UDPゴシック" w:hAnsi="BIZ UDPゴシック" w:eastAsia="BIZ UDPゴシック"/>
                <w:sz w:val="20"/>
              </w:rPr>
              <w:t>1086</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090-6923-9346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見川小学校放課後学級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水戸市見川２丁目</w:t>
            </w:r>
            <w:r>
              <w:rPr>
                <w:rFonts w:hint="eastAsia" w:ascii="BIZ UDPゴシック" w:hAnsi="BIZ UDPゴシック" w:eastAsia="BIZ UDPゴシック"/>
                <w:sz w:val="20"/>
              </w:rPr>
              <w:t>96</w:t>
            </w:r>
            <w:r>
              <w:rPr>
                <w:rFonts w:hint="eastAsia" w:ascii="BIZ UDPゴシック" w:hAnsi="BIZ UDPゴシック" w:eastAsia="BIZ UDPゴシック"/>
                <w:sz w:val="20"/>
              </w:rPr>
              <w:t>番地の３</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090-6923-0126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千波小学校放課後学級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水戸市千波町</w:t>
            </w:r>
            <w:r>
              <w:rPr>
                <w:rFonts w:hint="eastAsia" w:ascii="BIZ UDPゴシック" w:hAnsi="BIZ UDPゴシック" w:eastAsia="BIZ UDPゴシック"/>
                <w:sz w:val="20"/>
              </w:rPr>
              <w:t>1443</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090-6926-9485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top"/>
          </w:tcPr>
          <w:p>
            <w:pPr>
              <w:pStyle w:val="0"/>
              <w:spacing w:line="280" w:lineRule="exact"/>
              <w:jc w:val="center"/>
              <w:rPr>
                <w:rFonts w:hint="default"/>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梅が丘小学校放課後学級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水戸市姫子１丁目</w:t>
            </w:r>
            <w:r>
              <w:rPr>
                <w:rFonts w:hint="eastAsia" w:ascii="BIZ UDPゴシック" w:hAnsi="BIZ UDPゴシック" w:eastAsia="BIZ UDPゴシック"/>
                <w:sz w:val="20"/>
              </w:rPr>
              <w:t>827</w:t>
            </w:r>
            <w:r>
              <w:rPr>
                <w:rFonts w:hint="eastAsia" w:ascii="BIZ UDPゴシック" w:hAnsi="BIZ UDPゴシック" w:eastAsia="BIZ UDPゴシック"/>
                <w:sz w:val="20"/>
              </w:rPr>
              <w:t>番地の２</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090-6927-6557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双葉台小学校放課後学級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水戸市双葉台５丁目</w:t>
            </w:r>
            <w:r>
              <w:rPr>
                <w:rFonts w:hint="eastAsia" w:ascii="BIZ UDPゴシック" w:hAnsi="BIZ UDPゴシック" w:eastAsia="BIZ UDPゴシック"/>
                <w:sz w:val="20"/>
              </w:rPr>
              <w:t>25</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090-6927-6586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笠原小学校放課後学級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水戸市笠原町</w:t>
            </w:r>
            <w:r>
              <w:rPr>
                <w:rFonts w:hint="eastAsia" w:ascii="BIZ UDPゴシック" w:hAnsi="BIZ UDPゴシック" w:eastAsia="BIZ UDPゴシック"/>
                <w:sz w:val="20"/>
              </w:rPr>
              <w:t>347</w:t>
            </w:r>
            <w:r>
              <w:rPr>
                <w:rFonts w:hint="eastAsia" w:ascii="BIZ UDPゴシック" w:hAnsi="BIZ UDPゴシック" w:eastAsia="BIZ UDPゴシック"/>
                <w:sz w:val="20"/>
              </w:rPr>
              <w:t>番地の</w:t>
            </w:r>
            <w:r>
              <w:rPr>
                <w:rFonts w:hint="eastAsia" w:ascii="BIZ UDPゴシック" w:hAnsi="BIZ UDPゴシック" w:eastAsia="BIZ UDPゴシック"/>
                <w:sz w:val="20"/>
              </w:rPr>
              <w:t>17</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090-6938-2701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赤塚小学校放課後学級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水戸市河和田２丁目</w:t>
            </w:r>
            <w:r>
              <w:rPr>
                <w:rFonts w:hint="eastAsia" w:ascii="BIZ UDPゴシック" w:hAnsi="BIZ UDPゴシック" w:eastAsia="BIZ UDPゴシック"/>
                <w:sz w:val="20"/>
              </w:rPr>
              <w:t>2116</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090-6927-1865</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吉沢小学校放課後学級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水戸市吉沢町</w:t>
            </w:r>
            <w:r>
              <w:rPr>
                <w:rFonts w:hint="eastAsia" w:ascii="BIZ UDPゴシック" w:hAnsi="BIZ UDPゴシック" w:eastAsia="BIZ UDPゴシック"/>
                <w:sz w:val="20"/>
              </w:rPr>
              <w:t>169</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090-6924-8156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堀原小学校放課後学級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水戸市新原１丁目７番１号</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090-6921-9120</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下大野小学校放課後学級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水戸市塩崎町</w:t>
            </w:r>
            <w:r>
              <w:rPr>
                <w:rFonts w:hint="eastAsia" w:ascii="BIZ UDPゴシック" w:hAnsi="BIZ UDPゴシック" w:eastAsia="BIZ UDPゴシック"/>
                <w:sz w:val="20"/>
              </w:rPr>
              <w:t>666</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080-4612-1007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稲荷第一小学校放課後学級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水戸市大串町</w:t>
            </w:r>
            <w:r>
              <w:rPr>
                <w:rFonts w:hint="eastAsia" w:ascii="BIZ UDPゴシック" w:hAnsi="BIZ UDPゴシック" w:eastAsia="BIZ UDPゴシック"/>
                <w:sz w:val="20"/>
              </w:rPr>
              <w:t>142</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080-7454-1981</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稲荷第二小学校放課後学級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水戸市百合が丘町</w:t>
            </w:r>
            <w:r>
              <w:rPr>
                <w:rFonts w:hint="default" w:ascii="BIZ UDゴシック" w:hAnsi="BIZ UDゴシック" w:eastAsia="BIZ UDゴシック"/>
                <w:sz w:val="20"/>
              </w:rPr>
              <w:t>997</w:t>
            </w:r>
            <w:r>
              <w:rPr>
                <w:rFonts w:hint="eastAsia" w:ascii="BIZ UDゴシック" w:hAnsi="BIZ UDゴシック" w:eastAsia="BIZ UDゴシック"/>
                <w:sz w:val="20"/>
              </w:rPr>
              <w:t>番地の</w:t>
            </w:r>
            <w:r>
              <w:rPr>
                <w:rFonts w:hint="eastAsia" w:ascii="BIZ UDゴシック" w:hAnsi="BIZ UDゴシック" w:eastAsia="BIZ UDゴシック"/>
                <w:sz w:val="20"/>
              </w:rPr>
              <w:t>204</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080-3441-1977</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大場小学校放課後学級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水戸市大場町</w:t>
            </w:r>
            <w:r>
              <w:rPr>
                <w:rFonts w:hint="eastAsia" w:ascii="BIZ UDPゴシック" w:hAnsi="BIZ UDPゴシック" w:eastAsia="BIZ UDPゴシック"/>
                <w:sz w:val="20"/>
              </w:rPr>
              <w:t>2489</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090-2621-9078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鯉淵小学校放課後学級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水戸市鯉淵町</w:t>
            </w:r>
            <w:r>
              <w:rPr>
                <w:rFonts w:hint="eastAsia" w:ascii="BIZ UDPゴシック" w:hAnsi="BIZ UDPゴシック" w:eastAsia="BIZ UDPゴシック"/>
                <w:sz w:val="20"/>
              </w:rPr>
              <w:t>3000</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090-6929-4456</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妻里小学校放課後学級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水戸市中原町</w:t>
            </w:r>
            <w:r>
              <w:rPr>
                <w:rFonts w:hint="eastAsia" w:ascii="BIZ UDPゴシック" w:hAnsi="BIZ UDPゴシック" w:eastAsia="BIZ UDPゴシック"/>
                <w:sz w:val="20"/>
              </w:rPr>
              <w:t>682</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highlight w:val="none"/>
              </w:rPr>
            </w:pPr>
            <w:r>
              <w:rPr>
                <w:rFonts w:hint="eastAsia" w:ascii="BIZ UDゴシック" w:hAnsi="BIZ UDゴシック" w:eastAsia="BIZ UDゴシック"/>
                <w:sz w:val="22"/>
                <w:highlight w:val="none"/>
              </w:rPr>
              <w:t>090-6921-6478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内原小学校放課後学級</w:t>
            </w:r>
          </w:p>
        </w:tc>
        <w:tc>
          <w:tcPr>
            <w:tcW w:w="311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水戸市内原町</w:t>
            </w:r>
            <w:r>
              <w:rPr>
                <w:rFonts w:hint="eastAsia" w:ascii="BIZ UDPゴシック" w:hAnsi="BIZ UDPゴシック" w:eastAsia="BIZ UDPゴシック"/>
                <w:sz w:val="20"/>
              </w:rPr>
              <w:t>1451</w:t>
            </w:r>
            <w:r>
              <w:rPr>
                <w:rFonts w:hint="eastAsia" w:ascii="BIZ UDPゴシック" w:hAnsi="BIZ UDPゴシック" w:eastAsia="BIZ UDPゴシック"/>
                <w:sz w:val="20"/>
              </w:rPr>
              <w:t>番地</w:t>
            </w:r>
          </w:p>
        </w:tc>
        <w:tc>
          <w:tcPr>
            <w:tcW w:w="161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070-4310-5868</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spacing w:line="280" w:lineRule="exact"/>
              <w:jc w:val="center"/>
              <w:rPr>
                <w:rFonts w:hint="default" w:ascii="ＭＳ ゴシック" w:hAnsi="ＭＳ ゴシック" w:eastAsia="ＭＳ ゴシック"/>
                <w:w w:val="90"/>
                <w:sz w:val="20"/>
              </w:rPr>
            </w:pPr>
          </w:p>
        </w:tc>
      </w:tr>
      <w:tr>
        <w:trPr>
          <w:trHeight w:val="369" w:hRule="atLeast"/>
        </w:trPr>
        <w:tc>
          <w:tcPr>
            <w:tcW w:w="34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spacing w:line="280" w:lineRule="exact"/>
              <w:jc w:val="distribute"/>
              <w:rPr>
                <w:rFonts w:hint="default" w:ascii="BIZ UDゴシック" w:hAnsi="BIZ UDゴシック" w:eastAsia="BIZ UDゴシック"/>
                <w:sz w:val="20"/>
              </w:rPr>
            </w:pPr>
            <w:r>
              <w:rPr>
                <w:rFonts w:hint="eastAsia" w:ascii="BIZ UDゴシック" w:hAnsi="BIZ UDゴシック" w:eastAsia="BIZ UDゴシック"/>
                <w:sz w:val="20"/>
              </w:rPr>
              <w:t>国田義務教育学校放課後学級</w:t>
            </w:r>
          </w:p>
        </w:tc>
        <w:tc>
          <w:tcPr>
            <w:tcW w:w="3117"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default" w:ascii="BIZ UDPゴシック" w:hAnsi="BIZ UDPゴシック" w:eastAsia="BIZ UDPゴシック"/>
                <w:sz w:val="20"/>
              </w:rPr>
            </w:pPr>
            <w:r>
              <w:rPr>
                <w:rFonts w:hint="eastAsia" w:ascii="BIZ UDPゴシック" w:hAnsi="BIZ UDPゴシック" w:eastAsia="BIZ UDPゴシック"/>
                <w:sz w:val="20"/>
              </w:rPr>
              <w:t>水戸市下国井町</w:t>
            </w:r>
            <w:r>
              <w:rPr>
                <w:rFonts w:hint="eastAsia" w:ascii="BIZ UDPゴシック" w:hAnsi="BIZ UDPゴシック" w:eastAsia="BIZ UDPゴシック"/>
                <w:sz w:val="20"/>
              </w:rPr>
              <w:t>2595</w:t>
            </w:r>
            <w:r>
              <w:rPr>
                <w:rFonts w:hint="eastAsia" w:ascii="BIZ UDPゴシック" w:hAnsi="BIZ UDPゴシック" w:eastAsia="BIZ UDPゴシック"/>
                <w:sz w:val="20"/>
              </w:rPr>
              <w:t>番地の１</w:t>
            </w:r>
          </w:p>
        </w:tc>
        <w:tc>
          <w:tcPr>
            <w:tcW w:w="1615"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2"/>
              </w:rPr>
            </w:pPr>
            <w:r>
              <w:rPr>
                <w:rFonts w:hint="eastAsia" w:ascii="BIZ UDゴシック" w:hAnsi="BIZ UDゴシック" w:eastAsia="BIZ UDゴシック"/>
                <w:sz w:val="22"/>
              </w:rPr>
              <w:t>090-2656-8202</w:t>
            </w:r>
          </w:p>
        </w:tc>
        <w:tc>
          <w:tcPr>
            <w:tcW w:w="1804" w:type="dxa"/>
            <w:vMerge w:val="continue"/>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rPr>
            </w:pPr>
          </w:p>
        </w:tc>
      </w:tr>
    </w:tbl>
    <w:p>
      <w:pPr>
        <w:pStyle w:val="0"/>
        <w:ind w:right="660"/>
        <w:jc w:val="right"/>
        <w:rPr>
          <w:rFonts w:hint="default" w:ascii="ＭＳ ゴシック" w:hAnsi="ＭＳ ゴシック" w:eastAsia="ＭＳ ゴシック"/>
          <w:sz w:val="24"/>
        </w:rPr>
      </w:pPr>
      <w:r>
        <w:rPr>
          <w:rFonts w:hint="eastAsia" w:ascii="ＭＳ ゴシック" w:hAnsi="ＭＳ ゴシック" w:eastAsia="ＭＳ ゴシック"/>
          <w:sz w:val="24"/>
        </w:rPr>
        <w:t>※土曜日の開設時間は，８時～</w:t>
      </w:r>
      <w:r>
        <w:rPr>
          <w:rFonts w:hint="eastAsia" w:ascii="ＭＳ ゴシック" w:hAnsi="ＭＳ ゴシック" w:eastAsia="ＭＳ ゴシック"/>
          <w:sz w:val="24"/>
        </w:rPr>
        <w:t>18</w:t>
      </w:r>
      <w:r>
        <w:rPr>
          <w:rFonts w:hint="eastAsia" w:ascii="ＭＳ ゴシック" w:hAnsi="ＭＳ ゴシック" w:eastAsia="ＭＳ ゴシック"/>
          <w:sz w:val="24"/>
        </w:rPr>
        <w:t>時までとなります。</w:t>
      </w:r>
    </w:p>
    <w:p>
      <w:pPr>
        <w:pStyle w:val="0"/>
        <w:ind w:right="-650"/>
        <w:jc w:val="left"/>
        <w:rPr>
          <w:rFonts w:hint="default" w:ascii="ＭＳ ゴシック" w:hAnsi="ＭＳ ゴシック" w:eastAsia="ＭＳ ゴシック"/>
          <w:b w:val="1"/>
        </w:rPr>
      </w:pPr>
    </w:p>
    <w:p>
      <w:pPr>
        <w:pStyle w:val="0"/>
        <w:ind w:right="-650"/>
        <w:jc w:val="left"/>
        <w:rPr>
          <w:rFonts w:hint="default" w:ascii="ＭＳ ゴシック" w:hAnsi="ＭＳ ゴシック" w:eastAsia="ＭＳ ゴシック"/>
        </w:rPr>
      </w:pPr>
      <w:r>
        <w:rPr>
          <w:rFonts w:hint="eastAsia" w:ascii="BIZ UDゴシック" w:hAnsi="BIZ UDゴシック" w:eastAsia="BIZ UDゴシック"/>
        </w:rPr>
        <mc:AlternateContent>
          <mc:Choice Requires="wps">
            <w:drawing>
              <wp:anchor distT="0" distB="0" distL="114300" distR="114300" simplePos="0" relativeHeight="6" behindDoc="0" locked="0" layoutInCell="1" hidden="0" allowOverlap="1">
                <wp:simplePos x="0" y="0"/>
                <wp:positionH relativeFrom="column">
                  <wp:posOffset>-2540</wp:posOffset>
                </wp:positionH>
                <wp:positionV relativeFrom="paragraph">
                  <wp:posOffset>184150</wp:posOffset>
                </wp:positionV>
                <wp:extent cx="424815" cy="920115"/>
                <wp:effectExtent l="635" t="635" r="29845" b="10795"/>
                <wp:wrapNone/>
                <wp:docPr id="1030" name="直線コネクタ 3"/>
                <a:graphic xmlns:a="http://schemas.openxmlformats.org/drawingml/2006/main">
                  <a:graphicData uri="http://schemas.microsoft.com/office/word/2010/wordprocessingShape">
                    <wps:wsp>
                      <wps:cNvPr id="1030" name="直線コネクタ 3"/>
                      <wps:cNvSpPr/>
                      <wps:spPr>
                        <a:xfrm flipH="1" flipV="1">
                          <a:off x="0" y="0"/>
                          <a:ext cx="424815" cy="92011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線コネクタ 3" style="mso-wrap-distance-top:0pt;mso-position-vertical-relative:text;z-index:6;mso-position-horizontal-relative:text;position:absolute;mso-wrap-distance-bottom:0pt;mso-wrap-distance-left:9pt;mso-wrap-distance-right:9pt;flip:x y;" o:spid="_x0000_s1030" o:allowincell="t" o:allowoverlap="t" filled="f" stroked="t" strokecolor="#000000 [3200]" strokeweight="0.5pt" o:spt="20" from="-0.2pt,14.5pt" to="33.25pt,86.95pt">
                <v:fill/>
                <v:stroke linestyle="single" miterlimit="8" endcap="flat" dashstyle="solid" filltype="solid"/>
                <v:textbox style="layout-flow:horizontal;"/>
                <v:imagedata o:title=""/>
                <w10:wrap type="none" anchorx="text" anchory="text"/>
              </v:line>
            </w:pict>
          </mc:Fallback>
        </mc:AlternateContent>
      </w:r>
      <w:r>
        <w:rPr>
          <w:rFonts w:hint="eastAsia" w:ascii="BIZ UDゴシック" w:hAnsi="BIZ UDゴシック" w:eastAsia="BIZ UDゴシック"/>
        </w:rPr>
        <w:t>（２）　放課後学級の負担金</w:t>
      </w:r>
      <w:r>
        <w:rPr>
          <w:rFonts w:hint="eastAsia" w:ascii="ＭＳ ゴシック" w:hAnsi="ＭＳ ゴシック" w:eastAsia="ＭＳ ゴシック"/>
        </w:rPr>
        <w:t>　　　　　　　　　　　　　　　　　　　　　　　　　　　　　　　　　　　　</w:t>
      </w:r>
      <w:r>
        <w:rPr>
          <w:rFonts w:hint="eastAsia" w:ascii="BIZ UDゴシック" w:hAnsi="BIZ UDゴシック" w:eastAsia="BIZ UDゴシック"/>
        </w:rPr>
        <w:t>単位：円</w:t>
      </w:r>
    </w:p>
    <w:tbl>
      <w:tblPr>
        <w:tblStyle w:val="11"/>
        <w:tblW w:w="100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648"/>
        <w:gridCol w:w="2216"/>
        <w:gridCol w:w="1426"/>
        <w:gridCol w:w="1426"/>
        <w:gridCol w:w="1426"/>
        <w:gridCol w:w="1426"/>
        <w:gridCol w:w="1440"/>
      </w:tblGrid>
      <w:tr>
        <w:trPr>
          <w:trHeight w:val="1020" w:hRule="atLeast"/>
        </w:trPr>
        <w:tc>
          <w:tcPr>
            <w:tcW w:w="2864" w:type="dxa"/>
            <w:gridSpan w:val="2"/>
            <w:vMerge w:val="restart"/>
            <w:tcBorders>
              <w:top w:val="single" w:color="auto" w:sz="4" w:space="0"/>
              <w:left w:val="single" w:color="auto" w:sz="4" w:space="0"/>
              <w:bottom w:val="none" w:color="auto" w:sz="0" w:space="0"/>
              <w:right w:val="single" w:color="auto" w:sz="4" w:space="0"/>
              <w:tl2br w:val="single" w:color="auto" w:sz="4" w:space="0"/>
              <w:tr2bl w:val="none" w:color="auto" w:sz="0" w:space="0"/>
            </w:tcBorders>
            <w:shd w:val="clear" w:color="auto" w:fill="auto"/>
            <w:vAlign w:val="top"/>
          </w:tcPr>
          <w:p>
            <w:pPr>
              <w:pStyle w:val="0"/>
              <w:jc w:val="right"/>
              <w:rPr>
                <w:rFonts w:hint="default" w:ascii="BIZ UDゴシック" w:hAnsi="BIZ UDゴシック" w:eastAsia="BIZ UDゴシック"/>
                <w:sz w:val="18"/>
              </w:rPr>
            </w:pPr>
          </w:p>
          <w:p>
            <w:pPr>
              <w:pStyle w:val="0"/>
              <w:wordWrap w:val="0"/>
              <w:jc w:val="right"/>
              <w:rPr>
                <w:rFonts w:hint="default" w:ascii="BIZ UDゴシック" w:hAnsi="BIZ UDゴシック" w:eastAsia="BIZ UDゴシック"/>
                <w:sz w:val="18"/>
              </w:rPr>
            </w:pPr>
            <w:r>
              <w:rPr>
                <w:rFonts w:hint="eastAsia" w:ascii="BIZ UDゴシック" w:hAnsi="BIZ UDゴシック" w:eastAsia="BIZ UDゴシック"/>
                <w:sz w:val="18"/>
              </w:rPr>
              <w:t>負担金月額　</w:t>
            </w:r>
          </w:p>
          <w:p>
            <w:pPr>
              <w:pStyle w:val="0"/>
              <w:rPr>
                <w:rFonts w:hint="default" w:ascii="BIZ UDゴシック" w:hAnsi="BIZ UDゴシック" w:eastAsia="BIZ UDゴシック"/>
                <w:sz w:val="18"/>
              </w:rPr>
            </w:pPr>
          </w:p>
          <w:p>
            <w:pPr>
              <w:pStyle w:val="0"/>
              <w:rPr>
                <w:rFonts w:hint="default" w:ascii="BIZ UDゴシック" w:hAnsi="BIZ UDゴシック" w:eastAsia="BIZ UDゴシック"/>
                <w:sz w:val="18"/>
              </w:rPr>
            </w:pPr>
            <w:r>
              <w:rPr>
                <w:rFonts w:hint="eastAsia" w:ascii="BIZ UDゴシック" w:hAnsi="BIZ UDゴシック" w:eastAsia="BIZ UDゴシック"/>
                <w:sz w:val="18"/>
              </w:rPr>
              <w:t>月　　　　利用区分</w:t>
            </w:r>
          </w:p>
        </w:tc>
        <w:tc>
          <w:tcPr>
            <w:tcW w:w="285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20"/>
              </w:rPr>
              <w:t>通　常</w:t>
            </w:r>
          </w:p>
        </w:tc>
        <w:tc>
          <w:tcPr>
            <w:tcW w:w="2852" w:type="dxa"/>
            <w:gridSpan w:val="2"/>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減　額　時</w:t>
            </w:r>
          </w:p>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20"/>
              </w:rPr>
              <w:t>（市町村民税均等割のみ課税世帯）</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rPr>
            </w:pPr>
            <w:r>
              <w:rPr>
                <w:rFonts w:hint="eastAsia" w:ascii="ＭＳ ゴシック" w:hAnsi="ＭＳ ゴシック" w:eastAsia="ＭＳ ゴシック"/>
              </w:rPr>
              <w:t>備考</w:t>
            </w:r>
          </w:p>
        </w:tc>
      </w:tr>
      <w:tr>
        <w:trPr>
          <w:trHeight w:val="390" w:hRule="atLeast"/>
        </w:trPr>
        <w:tc>
          <w:tcPr>
            <w:tcW w:w="2864" w:type="dxa"/>
            <w:gridSpan w:val="2"/>
            <w:vMerge w:val="continue"/>
            <w:tcBorders>
              <w:top w:val="none" w:color="auto" w:sz="0" w:space="0"/>
              <w:left w:val="single" w:color="auto" w:sz="4" w:space="0"/>
              <w:bottom w:val="single" w:color="auto" w:sz="4" w:space="0"/>
              <w:right w:val="single" w:color="auto" w:sz="4" w:space="0"/>
              <w:tl2br w:val="single" w:color="auto" w:sz="4"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土曜日利用あり</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土曜日利用なし</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土曜日利用あり</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w w:val="90"/>
                <w:sz w:val="18"/>
              </w:rPr>
            </w:pPr>
            <w:r>
              <w:rPr>
                <w:rFonts w:hint="eastAsia" w:ascii="BIZ UDゴシック" w:hAnsi="BIZ UDゴシック" w:eastAsia="BIZ UDゴシック"/>
                <w:w w:val="90"/>
                <w:sz w:val="18"/>
              </w:rPr>
              <w:t>土曜日利用なし</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４月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１日～始業式の前日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２，４００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始業式～</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５月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６月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30</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７月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通月（１日～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１日～夏季休業日の前日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１，６００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夏季休業日のみ</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１，７００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８月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８，６００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３，５００</w:t>
            </w:r>
          </w:p>
        </w:tc>
        <w:tc>
          <w:tcPr>
            <w:tcW w:w="1440" w:type="dxa"/>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13</w:t>
            </w:r>
            <w:r>
              <w:rPr>
                <w:rFonts w:hint="eastAsia" w:ascii="BIZ UDゴシック" w:hAnsi="BIZ UDゴシック" w:eastAsia="BIZ UDゴシック"/>
                <w:sz w:val="18"/>
              </w:rPr>
              <w:t>日～</w:t>
            </w:r>
            <w:r>
              <w:rPr>
                <w:rFonts w:hint="eastAsia" w:ascii="BIZ UDゴシック" w:hAnsi="BIZ UDゴシック" w:eastAsia="BIZ UDゴシック"/>
                <w:sz w:val="18"/>
              </w:rPr>
              <w:t>16</w:t>
            </w:r>
            <w:r>
              <w:rPr>
                <w:rFonts w:hint="eastAsia" w:ascii="BIZ UDゴシック" w:hAnsi="BIZ UDゴシック" w:eastAsia="BIZ UDゴシック"/>
                <w:sz w:val="18"/>
              </w:rPr>
              <w:t>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９月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30</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10</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11</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30</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18"/>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12</w:t>
            </w:r>
            <w:r>
              <w:rPr>
                <w:rFonts w:hint="eastAsia" w:ascii="BIZ UDゴシック" w:hAnsi="BIZ UDゴシック" w:eastAsia="BIZ UDゴシック"/>
                <w:sz w:val="18"/>
              </w:rPr>
              <w:t>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29</w:t>
            </w:r>
            <w:r>
              <w:rPr>
                <w:rFonts w:hint="eastAsia" w:ascii="BIZ UDゴシック" w:hAnsi="BIZ UDゴシック" w:eastAsia="BIZ UDゴシック"/>
                <w:sz w:val="18"/>
              </w:rPr>
              <w:t>日～</w:t>
            </w:r>
            <w:r>
              <w:rPr>
                <w:rFonts w:hint="eastAsia" w:ascii="BIZ UDゴシック" w:hAnsi="BIZ UDゴシック" w:eastAsia="BIZ UDゴシック"/>
                <w:sz w:val="18"/>
              </w:rPr>
              <w:t>31</w:t>
            </w:r>
            <w:r>
              <w:rPr>
                <w:rFonts w:hint="eastAsia" w:ascii="BIZ UDゴシック" w:hAnsi="BIZ UDゴシック" w:eastAsia="BIZ UDゴシック"/>
                <w:sz w:val="18"/>
              </w:rPr>
              <w:t>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１日～冬季休業日の前日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冬季休業日～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１月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通月（４日～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１日～３日は</w:t>
            </w:r>
          </w:p>
          <w:p>
            <w:pPr>
              <w:pStyle w:val="0"/>
              <w:rPr>
                <w:rFonts w:hint="default" w:ascii="BIZ UDゴシック" w:hAnsi="BIZ UDゴシック" w:eastAsia="BIZ UDゴシック"/>
                <w:sz w:val="18"/>
              </w:rPr>
            </w:pPr>
            <w:r>
              <w:rPr>
                <w:rFonts w:hint="eastAsia" w:ascii="BIZ UDゴシック" w:hAnsi="BIZ UDゴシック" w:eastAsia="BIZ UDゴシック"/>
                <w:sz w:val="18"/>
              </w:rPr>
              <w:t>休所日</w:t>
            </w: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４日～冬期休業日の末日</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１，４００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７００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授業開始日～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sz w:val="18"/>
              </w:rPr>
            </w:pPr>
          </w:p>
        </w:tc>
      </w:tr>
      <w:tr>
        <w:trPr>
          <w:trHeight w:val="420" w:hRule="atLeast"/>
        </w:trPr>
        <w:tc>
          <w:tcPr>
            <w:tcW w:w="64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２月</w:t>
            </w:r>
          </w:p>
        </w:tc>
        <w:tc>
          <w:tcPr>
            <w:tcW w:w="221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28</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５，６００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４，０００</w:t>
            </w:r>
          </w:p>
        </w:tc>
        <w:tc>
          <w:tcPr>
            <w:tcW w:w="1426" w:type="dxa"/>
            <w:tcBorders>
              <w:top w:val="single"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２，８００</w:t>
            </w:r>
          </w:p>
        </w:tc>
        <w:tc>
          <w:tcPr>
            <w:tcW w:w="1426" w:type="dxa"/>
            <w:tcBorders>
              <w:top w:val="single"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4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jc w:val="center"/>
              <w:rPr>
                <w:rFonts w:hint="default" w:ascii="BIZ UDゴシック" w:hAnsi="BIZ UDゴシック" w:eastAsia="BIZ UDゴシック"/>
                <w:sz w:val="18"/>
              </w:rPr>
            </w:pPr>
            <w:r>
              <w:rPr>
                <w:rFonts w:hint="eastAsia" w:ascii="BIZ UDゴシック" w:hAnsi="BIZ UDゴシック" w:eastAsia="BIZ UDゴシック"/>
                <w:sz w:val="18"/>
              </w:rPr>
              <w:t>３月</w:t>
            </w:r>
          </w:p>
        </w:tc>
        <w:tc>
          <w:tcPr>
            <w:tcW w:w="2216" w:type="dxa"/>
            <w:tcBorders>
              <w:top w:val="single"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highlight w:val="none"/>
              </w:rPr>
            </w:pPr>
            <w:r>
              <w:rPr>
                <w:rFonts w:hint="eastAsia" w:ascii="BIZ UDゴシック" w:hAnsi="BIZ UDゴシック" w:eastAsia="BIZ UDゴシック"/>
                <w:sz w:val="18"/>
                <w:highlight w:val="none"/>
              </w:rPr>
              <w:t>通月（１日～</w:t>
            </w:r>
            <w:r>
              <w:rPr>
                <w:rFonts w:hint="eastAsia" w:ascii="BIZ UDゴシック" w:hAnsi="BIZ UDゴシック" w:eastAsia="BIZ UDゴシック"/>
                <w:sz w:val="18"/>
                <w:highlight w:val="none"/>
              </w:rPr>
              <w:t>31</w:t>
            </w:r>
            <w:r>
              <w:rPr>
                <w:rFonts w:hint="eastAsia" w:ascii="BIZ UDゴシック" w:hAnsi="BIZ UDゴシック" w:eastAsia="BIZ UDゴシック"/>
                <w:sz w:val="18"/>
                <w:highlight w:val="none"/>
              </w:rPr>
              <w:t>日）</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６，６００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５，０００</w:t>
            </w:r>
          </w:p>
        </w:tc>
        <w:tc>
          <w:tcPr>
            <w:tcW w:w="1426" w:type="dxa"/>
            <w:tcBorders>
              <w:top w:val="single"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３，３００</w:t>
            </w:r>
          </w:p>
        </w:tc>
        <w:tc>
          <w:tcPr>
            <w:tcW w:w="1426" w:type="dxa"/>
            <w:tcBorders>
              <w:top w:val="single"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２，５００</w:t>
            </w:r>
          </w:p>
        </w:tc>
        <w:tc>
          <w:tcPr>
            <w:tcW w:w="1440" w:type="dxa"/>
            <w:vMerge w:val="restart"/>
            <w:tcBorders>
              <w:top w:val="single" w:color="auto" w:sz="4"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１日～修了式</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４，２００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３，０００</w:t>
            </w:r>
          </w:p>
        </w:tc>
        <w:tc>
          <w:tcPr>
            <w:tcW w:w="1426" w:type="dxa"/>
            <w:tcBorders>
              <w:top w:val="dotted" w:color="auto" w:sz="4" w:space="0"/>
              <w:left w:val="single" w:color="auto" w:sz="4" w:space="0"/>
              <w:bottom w:val="dotted"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２，１００</w:t>
            </w:r>
          </w:p>
        </w:tc>
        <w:tc>
          <w:tcPr>
            <w:tcW w:w="1426" w:type="dxa"/>
            <w:tcBorders>
              <w:top w:val="dotted" w:color="auto" w:sz="4" w:space="0"/>
              <w:left w:val="dotted" w:color="auto" w:sz="4" w:space="0"/>
              <w:bottom w:val="dotted"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１，５００</w:t>
            </w:r>
          </w:p>
        </w:tc>
        <w:tc>
          <w:tcPr>
            <w:tcW w:w="1440" w:type="dxa"/>
            <w:vMerge w:val="continue"/>
            <w:tcBorders>
              <w:top w:val="single" w:color="auto" w:sz="12" w:space="0"/>
              <w:left w:val="single" w:color="auto" w:sz="4" w:space="0"/>
              <w:bottom w:val="single" w:color="auto" w:sz="12"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r>
        <w:trPr>
          <w:trHeight w:val="420" w:hRule="atLeast"/>
        </w:trPr>
        <w:tc>
          <w:tcPr>
            <w:tcW w:w="648"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BIZ UDゴシック" w:hAnsi="BIZ UDゴシック" w:eastAsia="BIZ UDゴシック"/>
                <w:sz w:val="18"/>
              </w:rPr>
            </w:pPr>
          </w:p>
        </w:tc>
        <w:tc>
          <w:tcPr>
            <w:tcW w:w="2216" w:type="dxa"/>
            <w:tcBorders>
              <w:top w:val="dotted"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default" w:ascii="BIZ UDゴシック" w:hAnsi="BIZ UDゴシック" w:eastAsia="BIZ UDゴシック"/>
                <w:sz w:val="18"/>
              </w:rPr>
            </w:pPr>
            <w:r>
              <w:rPr>
                <w:rFonts w:hint="eastAsia" w:ascii="BIZ UDゴシック" w:hAnsi="BIZ UDゴシック" w:eastAsia="BIZ UDゴシック"/>
                <w:sz w:val="18"/>
              </w:rPr>
              <w:t>修了式の翌日～</w:t>
            </w:r>
            <w:r>
              <w:rPr>
                <w:rFonts w:hint="eastAsia" w:ascii="BIZ UDゴシック" w:hAnsi="BIZ UDゴシック" w:eastAsia="BIZ UDゴシック"/>
                <w:sz w:val="18"/>
              </w:rPr>
              <w:t>31</w:t>
            </w:r>
            <w:r>
              <w:rPr>
                <w:rFonts w:hint="eastAsia" w:ascii="BIZ UDゴシック" w:hAnsi="BIZ UDゴシック" w:eastAsia="BIZ UDゴシック"/>
                <w:sz w:val="18"/>
              </w:rPr>
              <w:t>日</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２，４００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２，０００</w:t>
            </w:r>
          </w:p>
        </w:tc>
        <w:tc>
          <w:tcPr>
            <w:tcW w:w="1426" w:type="dxa"/>
            <w:tcBorders>
              <w:top w:val="dotted" w:color="auto" w:sz="4" w:space="0"/>
              <w:left w:val="single"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１，２００</w:t>
            </w:r>
          </w:p>
        </w:tc>
        <w:tc>
          <w:tcPr>
            <w:tcW w:w="1426" w:type="dxa"/>
            <w:tcBorders>
              <w:top w:val="dotted" w:color="auto" w:sz="4" w:space="0"/>
              <w:left w:val="dotted"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jc w:val="right"/>
              <w:rPr>
                <w:rFonts w:hint="default" w:ascii="BIZ UDゴシック" w:hAnsi="BIZ UDゴシック" w:eastAsia="BIZ UDゴシック"/>
                <w:sz w:val="18"/>
              </w:rPr>
            </w:pPr>
            <w:r>
              <w:rPr>
                <w:rFonts w:hint="eastAsia" w:ascii="BIZ UDゴシック" w:hAnsi="BIZ UDゴシック" w:eastAsia="BIZ UDゴシック"/>
                <w:sz w:val="18"/>
              </w:rPr>
              <w:t>１，０００</w:t>
            </w:r>
          </w:p>
        </w:tc>
        <w:tc>
          <w:tcPr>
            <w:tcW w:w="1440" w:type="dxa"/>
            <w:vMerge w:val="continue"/>
            <w:tcBorders>
              <w:top w:val="single" w:color="auto" w:sz="12"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widowControl w:val="1"/>
              <w:jc w:val="left"/>
              <w:rPr>
                <w:rFonts w:hint="default" w:ascii="ＭＳ ゴシック" w:hAnsi="ＭＳ ゴシック" w:eastAsia="ＭＳ ゴシック"/>
              </w:rPr>
            </w:pPr>
          </w:p>
        </w:tc>
      </w:tr>
    </w:tbl>
    <w:p>
      <w:pPr>
        <w:pStyle w:val="0"/>
        <w:rPr>
          <w:rFonts w:hint="default" w:ascii="BIZ UDゴシック" w:hAnsi="BIZ UDゴシック" w:eastAsia="BIZ UDゴシック"/>
        </w:rPr>
      </w:pPr>
      <w:r>
        <w:rPr>
          <w:rFonts w:hint="eastAsia" w:ascii="BIZ UDゴシック" w:hAnsi="BIZ UDゴシック" w:eastAsia="BIZ UDゴシック"/>
        </w:rPr>
        <w:t>（注１）生活保護世帯及び市町村民税非課税世帯は，申請により免除となります。</w:t>
      </w:r>
    </w:p>
    <w:p>
      <w:pPr>
        <w:pStyle w:val="0"/>
        <w:rPr>
          <w:rFonts w:hint="default" w:ascii="BIZ UDゴシック" w:hAnsi="BIZ UDゴシック" w:eastAsia="BIZ UDゴシック"/>
        </w:rPr>
      </w:pPr>
      <w:r>
        <w:rPr>
          <w:rFonts w:hint="eastAsia" w:ascii="BIZ UDゴシック" w:hAnsi="BIZ UDゴシック" w:eastAsia="BIZ UDゴシック"/>
        </w:rPr>
        <w:t>　　　　市町村民税均等割のみ課税世帯は，申請により１／２となります。</w:t>
      </w:r>
    </w:p>
    <w:p>
      <w:pPr>
        <w:pStyle w:val="0"/>
        <w:rPr>
          <w:rFonts w:hint="default" w:ascii="BIZ UDゴシック" w:hAnsi="BIZ UDゴシック" w:eastAsia="BIZ UDゴシック"/>
        </w:rPr>
      </w:pPr>
      <w:r>
        <w:rPr>
          <w:rFonts w:hint="eastAsia" w:ascii="BIZ UDゴシック" w:hAnsi="BIZ UDゴシック" w:eastAsia="BIZ UDゴシック"/>
        </w:rPr>
        <w:t>（注２）おやつ代等の別途負担がある施設があります。</w:t>
      </w:r>
    </w:p>
    <w:p>
      <w:pPr>
        <w:pStyle w:val="0"/>
        <w:rPr>
          <w:rFonts w:hint="default" w:ascii="BIZ UDゴシック" w:hAnsi="BIZ UDゴシック" w:eastAsia="BIZ UDゴシック"/>
        </w:rPr>
      </w:pPr>
      <w:r>
        <w:rPr>
          <w:rFonts w:hint="eastAsia" w:ascii="BIZ UDゴシック" w:hAnsi="BIZ UDゴシック" w:eastAsia="BIZ UDゴシック"/>
        </w:rPr>
        <w:t>（注３）新１年生については，４月の利用区分中「始業式」を「入学式」と読みかえてください。</w:t>
      </w:r>
    </w:p>
    <w:p>
      <w:pPr>
        <w:pStyle w:val="0"/>
        <w:ind w:right="404"/>
        <w:jc w:val="left"/>
        <w:rPr>
          <w:rFonts w:hint="default" w:ascii="ＭＳ ゴシック" w:hAnsi="ＭＳ ゴシック" w:eastAsia="ＭＳ ゴシック"/>
          <w:b w:val="1"/>
        </w:rPr>
      </w:pPr>
      <w:r>
        <w:rPr>
          <w:rFonts w:hint="eastAsia" w:ascii="BIZ UDゴシック" w:hAnsi="BIZ UDゴシック" w:eastAsia="BIZ UDゴシック"/>
        </w:rPr>
        <w:t>（注４）月途中から利用開始された場合や，利用されない日があった等の場合でも，日割計算は実施しておりません。</w:t>
      </w:r>
    </w:p>
    <w:p>
      <w:pPr>
        <w:pStyle w:val="0"/>
        <w:jc w:val="left"/>
        <w:rPr>
          <w:rFonts w:hint="default" w:ascii="ＭＳ ゴシック" w:hAnsi="ＭＳ ゴシック" w:eastAsia="ＭＳ ゴシック"/>
          <w:b w:val="1"/>
          <w:sz w:val="24"/>
        </w:rPr>
      </w:pPr>
    </w:p>
    <w:p>
      <w:pPr>
        <w:pStyle w:val="0"/>
        <w:jc w:val="left"/>
        <w:rPr>
          <w:rFonts w:hint="default" w:ascii="ＭＳ ゴシック" w:hAnsi="ＭＳ ゴシック" w:eastAsia="ＭＳ ゴシック"/>
          <w:b w:val="1"/>
          <w:sz w:val="24"/>
        </w:rPr>
      </w:pPr>
      <w:bookmarkStart w:id="0" w:name="_GoBack"/>
      <w:bookmarkEnd w:id="0"/>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２　放課後学級と学童クラブのちがい</w:t>
      </w:r>
    </w:p>
    <w:tbl>
      <w:tblPr>
        <w:tblStyle w:val="11"/>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276"/>
        <w:gridCol w:w="4678"/>
        <w:gridCol w:w="4394"/>
      </w:tblGrid>
      <w:tr>
        <w:trPr>
          <w:trHeight w:val="480" w:hRule="atLeast"/>
        </w:trPr>
        <w:tc>
          <w:tcPr>
            <w:tcW w:w="1276" w:type="dxa"/>
            <w:shd w:val="clear" w:color="auto" w:themeFill="background1" w:themeFillTint="FF" w:themeFillShade="D9"/>
            <w:tcFitText/>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pacing w:val="320"/>
                <w:kern w:val="0"/>
                <w:sz w:val="20"/>
              </w:rPr>
              <w:t>区</w:t>
            </w:r>
            <w:r>
              <w:rPr>
                <w:rFonts w:hint="eastAsia" w:ascii="BIZ UDゴシック" w:hAnsi="BIZ UDゴシック" w:eastAsia="BIZ UDゴシック"/>
                <w:kern w:val="0"/>
                <w:sz w:val="20"/>
              </w:rPr>
              <w:t>分</w:t>
            </w:r>
          </w:p>
        </w:tc>
        <w:tc>
          <w:tcPr>
            <w:tcW w:w="4678" w:type="dxa"/>
            <w:shd w:val="clear" w:color="auto" w:themeFill="background1" w:themeFillTint="FF" w:themeFillShade="D9"/>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放課後学級</w:t>
            </w:r>
          </w:p>
        </w:tc>
        <w:tc>
          <w:tcPr>
            <w:tcW w:w="4394" w:type="dxa"/>
            <w:shd w:val="clear" w:color="auto" w:themeFill="background1" w:themeFillTint="FF" w:themeFillShade="D9"/>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kern w:val="0"/>
                <w:sz w:val="20"/>
              </w:rPr>
              <w:t>学童クラブ</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実施主体</w:t>
            </w:r>
          </w:p>
        </w:tc>
        <w:tc>
          <w:tcPr>
            <w:tcW w:w="4678" w:type="dxa"/>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公設民営</w:t>
            </w:r>
          </w:p>
        </w:tc>
        <w:tc>
          <w:tcPr>
            <w:tcW w:w="4394" w:type="dxa"/>
            <w:shd w:val="clear" w:color="auto" w:fill="auto"/>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民設民営</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実施場所</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小</w:t>
            </w:r>
            <w:r>
              <w:rPr>
                <w:rFonts w:hint="eastAsia" w:ascii="BIZ UDゴシック" w:hAnsi="BIZ UDゴシック" w:eastAsia="BIZ UDゴシック"/>
                <w:sz w:val="20"/>
                <w:highlight w:val="none"/>
              </w:rPr>
              <w:t>学校</w:t>
            </w:r>
            <w:r>
              <w:rPr>
                <w:rFonts w:hint="eastAsia" w:ascii="BIZ UDゴシック" w:hAnsi="BIZ UDゴシック" w:eastAsia="BIZ UDゴシック"/>
                <w:sz w:val="20"/>
                <w:highlight w:val="none"/>
              </w:rPr>
              <w:t>,</w:t>
            </w:r>
            <w:r>
              <w:rPr>
                <w:rFonts w:hint="eastAsia" w:ascii="BIZ UDゴシック" w:hAnsi="BIZ UDゴシック" w:eastAsia="BIZ UDゴシック"/>
                <w:sz w:val="20"/>
                <w:highlight w:val="none"/>
              </w:rPr>
              <w:t>義務教育学校の</w:t>
            </w:r>
            <w:r>
              <w:rPr>
                <w:rFonts w:hint="eastAsia" w:ascii="BIZ UDゴシック" w:hAnsi="BIZ UDゴシック" w:eastAsia="BIZ UDゴシック"/>
                <w:sz w:val="20"/>
              </w:rPr>
              <w:t>余裕教室等</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幼稚園，認定こども園，保育所，その他民間施設</w:t>
            </w:r>
          </w:p>
        </w:tc>
      </w:tr>
      <w:tr>
        <w:trPr>
          <w:trHeight w:val="712"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対象</w:t>
            </w:r>
          </w:p>
        </w:tc>
        <w:tc>
          <w:tcPr>
            <w:tcW w:w="9072" w:type="dxa"/>
            <w:gridSpan w:val="2"/>
            <w:vAlign w:val="center"/>
          </w:tcPr>
          <w:p>
            <w:pPr>
              <w:pStyle w:val="0"/>
              <w:jc w:val="center"/>
              <w:rPr>
                <w:rFonts w:hint="default" w:ascii="BIZ UDゴシック" w:hAnsi="BIZ UDゴシック" w:eastAsia="BIZ UDゴシック"/>
                <w:sz w:val="20"/>
              </w:rPr>
            </w:pPr>
            <w:r>
              <w:rPr>
                <w:rFonts w:hint="eastAsia" w:ascii="BIZ UDゴシック" w:hAnsi="BIZ UDゴシック" w:eastAsia="BIZ UDゴシック"/>
                <w:sz w:val="20"/>
              </w:rPr>
              <w:t>保護者が就労等により，昼間家庭にいない小学生</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開設時間</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pacing w:val="430"/>
                <w:kern w:val="0"/>
                <w:sz w:val="20"/>
                <w:fitText w:val="1260" w:id="1"/>
              </w:rPr>
              <w:t>平</w:t>
            </w:r>
            <w:r>
              <w:rPr>
                <w:rFonts w:hint="eastAsia" w:ascii="BIZ UDゴシック" w:hAnsi="BIZ UDゴシック" w:eastAsia="BIZ UDゴシック"/>
                <w:kern w:val="0"/>
                <w:sz w:val="20"/>
                <w:fitText w:val="1260" w:id="1"/>
              </w:rPr>
              <w:t>日</w:t>
            </w:r>
            <w:r>
              <w:rPr>
                <w:rFonts w:hint="eastAsia" w:ascii="BIZ UDゴシック" w:hAnsi="BIZ UDゴシック" w:eastAsia="BIZ UDゴシック"/>
                <w:sz w:val="20"/>
              </w:rPr>
              <w:t>：放課後　～　１８時３０分</w:t>
            </w:r>
          </w:p>
          <w:p>
            <w:pPr>
              <w:pStyle w:val="0"/>
              <w:rPr>
                <w:rFonts w:hint="default" w:ascii="BIZ UDゴシック" w:hAnsi="BIZ UDゴシック" w:eastAsia="BIZ UDゴシック"/>
                <w:sz w:val="20"/>
              </w:rPr>
            </w:pPr>
            <w:r>
              <w:rPr>
                <w:rFonts w:hint="eastAsia" w:ascii="BIZ UDゴシック" w:hAnsi="BIZ UDゴシック" w:eastAsia="BIZ UDゴシック"/>
                <w:spacing w:val="165"/>
                <w:kern w:val="0"/>
                <w:sz w:val="20"/>
                <w:fitText w:val="1260" w:id="2"/>
              </w:rPr>
              <w:t>土曜</w:t>
            </w:r>
            <w:r>
              <w:rPr>
                <w:rFonts w:hint="eastAsia" w:ascii="BIZ UDゴシック" w:hAnsi="BIZ UDゴシック" w:eastAsia="BIZ UDゴシック"/>
                <w:kern w:val="0"/>
                <w:sz w:val="20"/>
                <w:fitText w:val="1260" w:id="2"/>
              </w:rPr>
              <w:t>日</w:t>
            </w:r>
            <w:r>
              <w:rPr>
                <w:rFonts w:hint="eastAsia" w:ascii="BIZ UDゴシック" w:hAnsi="BIZ UDゴシック" w:eastAsia="BIZ UDゴシック"/>
                <w:sz w:val="20"/>
              </w:rPr>
              <w:t>：</w:t>
            </w:r>
            <w:r>
              <w:rPr>
                <w:rFonts w:hint="eastAsia" w:ascii="BIZ UDゴシック" w:hAnsi="BIZ UDゴシック" w:eastAsia="BIZ UDゴシック"/>
                <w:spacing w:val="70"/>
                <w:kern w:val="0"/>
                <w:sz w:val="20"/>
                <w:fitText w:val="540" w:id="3"/>
              </w:rPr>
              <w:t>８</w:t>
            </w:r>
            <w:r>
              <w:rPr>
                <w:rFonts w:hint="eastAsia" w:ascii="BIZ UDゴシック" w:hAnsi="BIZ UDゴシック" w:eastAsia="BIZ UDゴシック"/>
                <w:kern w:val="0"/>
                <w:sz w:val="20"/>
                <w:fitText w:val="540" w:id="3"/>
              </w:rPr>
              <w:t>時</w:t>
            </w:r>
            <w:r>
              <w:rPr>
                <w:rFonts w:hint="eastAsia" w:ascii="BIZ UDゴシック" w:hAnsi="BIZ UDゴシック" w:eastAsia="BIZ UDゴシック"/>
                <w:sz w:val="20"/>
              </w:rPr>
              <w:t>　～　１８時</w:t>
            </w:r>
          </w:p>
          <w:p>
            <w:pPr>
              <w:pStyle w:val="0"/>
              <w:rPr>
                <w:rFonts w:hint="default" w:ascii="BIZ UDゴシック" w:hAnsi="BIZ UDゴシック" w:eastAsia="BIZ UDゴシック"/>
                <w:sz w:val="20"/>
              </w:rPr>
            </w:pPr>
            <w:r>
              <w:rPr>
                <w:rFonts w:hint="eastAsia" w:ascii="BIZ UDゴシック" w:hAnsi="BIZ UDゴシック" w:eastAsia="BIZ UDゴシック"/>
                <w:spacing w:val="0"/>
                <w:w w:val="90"/>
                <w:kern w:val="0"/>
                <w:sz w:val="20"/>
                <w:fitText w:val="1260" w:id="4"/>
              </w:rPr>
              <w:t>長期休業期間等</w:t>
            </w:r>
            <w:r>
              <w:rPr>
                <w:rFonts w:hint="eastAsia" w:ascii="BIZ UDゴシック" w:hAnsi="BIZ UDゴシック" w:eastAsia="BIZ UDゴシック"/>
                <w:sz w:val="20"/>
              </w:rPr>
              <w:t>：</w:t>
            </w:r>
            <w:r>
              <w:rPr>
                <w:rFonts w:hint="eastAsia" w:ascii="BIZ UDゴシック" w:hAnsi="BIZ UDゴシック" w:eastAsia="BIZ UDゴシック"/>
                <w:spacing w:val="70"/>
                <w:kern w:val="0"/>
                <w:sz w:val="20"/>
                <w:fitText w:val="540" w:id="5"/>
              </w:rPr>
              <w:t>８</w:t>
            </w:r>
            <w:r>
              <w:rPr>
                <w:rFonts w:hint="eastAsia" w:ascii="BIZ UDゴシック" w:hAnsi="BIZ UDゴシック" w:eastAsia="BIZ UDゴシック"/>
                <w:kern w:val="0"/>
                <w:sz w:val="20"/>
                <w:fitText w:val="540" w:id="5"/>
              </w:rPr>
              <w:t>時</w:t>
            </w:r>
            <w:r>
              <w:rPr>
                <w:rFonts w:hint="eastAsia" w:ascii="BIZ UDゴシック" w:hAnsi="BIZ UDゴシック" w:eastAsia="BIZ UDゴシック"/>
                <w:sz w:val="20"/>
              </w:rPr>
              <w:t>　～　１８時３０分</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各学童クラブにより異なる</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送迎</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送迎なし</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クラブによっては，送迎あり</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利用申込</w:t>
            </w:r>
          </w:p>
        </w:tc>
        <w:tc>
          <w:tcPr>
            <w:tcW w:w="4678" w:type="dxa"/>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各放課後学級へ直接お申込みください。</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各学童クラブへ直接お申込みください。</w:t>
            </w:r>
          </w:p>
        </w:tc>
      </w:tr>
      <w:tr>
        <w:trPr>
          <w:trHeight w:val="480" w:hRule="atLeast"/>
        </w:trPr>
        <w:tc>
          <w:tcPr>
            <w:tcW w:w="1276" w:type="dxa"/>
            <w:shd w:val="clear" w:color="auto" w:fill="auto"/>
            <w:vAlign w:val="center"/>
          </w:tcPr>
          <w:p>
            <w:pPr>
              <w:pStyle w:val="0"/>
              <w:jc w:val="distribute"/>
              <w:rPr>
                <w:rFonts w:hint="default" w:ascii="BIZ UDゴシック" w:hAnsi="BIZ UDゴシック" w:eastAsia="BIZ UDゴシック"/>
                <w:sz w:val="20"/>
              </w:rPr>
            </w:pPr>
            <w:r>
              <w:rPr>
                <w:rFonts w:hint="eastAsia" w:ascii="BIZ UDゴシック" w:hAnsi="BIZ UDゴシック" w:eastAsia="BIZ UDゴシック"/>
                <w:sz w:val="20"/>
              </w:rPr>
              <w:t>問合せ</w:t>
            </w:r>
          </w:p>
        </w:tc>
        <w:tc>
          <w:tcPr>
            <w:tcW w:w="4678" w:type="dxa"/>
            <w:vAlign w:val="center"/>
          </w:tcPr>
          <w:p>
            <w:pPr>
              <w:pStyle w:val="0"/>
              <w:rPr>
                <w:rFonts w:hint="default" w:ascii="BIZ UDゴシック" w:hAnsi="BIZ UDゴシック" w:eastAsia="BIZ UDゴシック"/>
                <w:b w:val="1"/>
              </w:rPr>
            </w:pPr>
            <w:r>
              <w:rPr>
                <w:rFonts w:hint="eastAsia" w:ascii="BIZ UDゴシック" w:hAnsi="BIZ UDゴシック" w:eastAsia="BIZ UDゴシック"/>
                <w:b w:val="1"/>
              </w:rPr>
              <w:t>こども政策課　℡３５０－５５７７</w:t>
            </w:r>
          </w:p>
        </w:tc>
        <w:tc>
          <w:tcPr>
            <w:tcW w:w="4394" w:type="dxa"/>
            <w:shd w:val="clear" w:color="auto" w:fill="auto"/>
            <w:vAlign w:val="center"/>
          </w:tcPr>
          <w:p>
            <w:pPr>
              <w:pStyle w:val="0"/>
              <w:rPr>
                <w:rFonts w:hint="default" w:ascii="BIZ UDゴシック" w:hAnsi="BIZ UDゴシック" w:eastAsia="BIZ UDゴシック"/>
                <w:sz w:val="20"/>
              </w:rPr>
            </w:pPr>
            <w:r>
              <w:rPr>
                <w:rFonts w:hint="eastAsia" w:ascii="BIZ UDゴシック" w:hAnsi="BIZ UDゴシック" w:eastAsia="BIZ UDゴシック"/>
                <w:sz w:val="20"/>
              </w:rPr>
              <w:t>学童クラブの詳細については，</w:t>
            </w:r>
            <w:r>
              <w:rPr>
                <w:rFonts w:hint="eastAsia" w:ascii="BIZ UDゴシック" w:hAnsi="BIZ UDゴシック" w:eastAsia="BIZ UDゴシック"/>
                <w:b w:val="1"/>
                <w:sz w:val="20"/>
              </w:rPr>
              <w:t>直接各学童クラブ</w:t>
            </w:r>
            <w:r>
              <w:rPr>
                <w:rFonts w:hint="eastAsia" w:ascii="BIZ UDゴシック" w:hAnsi="BIZ UDゴシック" w:eastAsia="BIZ UDゴシック"/>
                <w:sz w:val="20"/>
              </w:rPr>
              <w:t>へお問合わせください。</w:t>
            </w:r>
          </w:p>
        </w:tc>
      </w:tr>
    </w:tbl>
    <w:p>
      <w:pPr>
        <w:pStyle w:val="0"/>
        <w:jc w:val="left"/>
        <w:rPr>
          <w:rFonts w:hint="default" w:ascii="ＭＳ ゴシック" w:hAnsi="ＭＳ ゴシック" w:eastAsia="ＭＳ ゴシック"/>
          <w:b w:val="1"/>
          <w:sz w:val="24"/>
        </w:rPr>
      </w:pPr>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３　申込方法</w:t>
      </w:r>
    </w:p>
    <w:p>
      <w:pPr>
        <w:pStyle w:val="0"/>
        <w:ind w:right="404"/>
        <w:rPr>
          <w:rFonts w:hint="default" w:ascii="ＭＳ ゴシック" w:hAnsi="ＭＳ ゴシック" w:eastAsia="ＭＳ ゴシック"/>
        </w:rPr>
      </w:pPr>
    </w:p>
    <w:p>
      <w:pPr>
        <w:pStyle w:val="0"/>
        <w:ind w:left="190" w:leftChars="100" w:right="404" w:firstLine="190" w:firstLineChars="100"/>
        <w:rPr>
          <w:rFonts w:hint="default" w:ascii="BIZ UDゴシック" w:hAnsi="BIZ UDゴシック" w:eastAsia="BIZ UDゴシック"/>
        </w:rPr>
      </w:pPr>
      <w:r>
        <w:rPr>
          <w:rFonts w:hint="eastAsia" w:ascii="BIZ UDゴシック" w:hAnsi="BIZ UDゴシック" w:eastAsia="BIZ UDゴシック"/>
        </w:rPr>
        <w:t>放課後学級に設置してある所定の様式に必要事項を記入の上，必要書類を添付し，入級を希望する放課後学級へ提出ください。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　　様式は，水戸市のホームページからもダウンロードすることができます。</w:t>
      </w:r>
    </w:p>
    <w:p>
      <w:pPr>
        <w:pStyle w:val="0"/>
        <w:ind w:right="404"/>
        <w:rPr>
          <w:rFonts w:hint="default" w:ascii="BIZ UDゴシック" w:hAnsi="BIZ UDゴシック" w:eastAsia="BIZ UDゴシック"/>
        </w:rPr>
      </w:pPr>
      <w:r>
        <w:rPr>
          <w:rFonts w:hint="eastAsia" w:ascii="BIZ UDゴシック" w:hAnsi="BIZ UDゴシック" w:eastAsia="BIZ UDゴシック"/>
        </w:rPr>
        <w:t>　　なお，入級者数の状況により，入級をお待ちいただくこともあります。</w:t>
      </w:r>
    </w:p>
    <w:p>
      <w:pPr>
        <w:pStyle w:val="0"/>
        <w:ind w:right="404"/>
        <w:rPr>
          <w:rFonts w:hint="default" w:ascii="ＭＳ ゴシック" w:hAnsi="ＭＳ ゴシック" w:eastAsia="ＭＳ ゴシック"/>
        </w:rPr>
      </w:pPr>
    </w:p>
    <w:p>
      <w:pPr>
        <w:pStyle w:val="0"/>
        <w:jc w:val="left"/>
        <w:rPr>
          <w:rFonts w:hint="default" w:ascii="BIZ UDゴシック" w:hAnsi="BIZ UDゴシック" w:eastAsia="BIZ UDゴシック"/>
          <w:b w:val="1"/>
          <w:sz w:val="24"/>
        </w:rPr>
      </w:pPr>
      <w:r>
        <w:rPr>
          <w:rFonts w:hint="eastAsia" w:ascii="BIZ UDゴシック" w:hAnsi="BIZ UDゴシック" w:eastAsia="BIZ UDゴシック"/>
          <w:b w:val="1"/>
          <w:sz w:val="24"/>
        </w:rPr>
        <w:t>４　よくある質問</w:t>
      </w:r>
    </w:p>
    <w:p>
      <w:pPr>
        <w:pStyle w:val="0"/>
        <w:ind w:right="404"/>
        <w:rPr>
          <w:rFonts w:hint="default" w:ascii="ＭＳ ゴシック" w:hAnsi="ＭＳ ゴシック" w:eastAsia="ＭＳ 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Ｑ：放課後学級を利用したいのですが，申込方法や時期を教えてください。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Ａ：随時受付をしています。上記，申込方法を御覧ください。</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書類の審査等にも時間をいただきますので，申請の際は，利用開始の月の前月</w:t>
      </w:r>
      <w:r>
        <w:rPr>
          <w:rFonts w:hint="eastAsia" w:ascii="BIZ UDゴシック" w:hAnsi="BIZ UDゴシック" w:eastAsia="BIZ UDゴシック"/>
        </w:rPr>
        <w:t>20</w:t>
      </w:r>
      <w:r>
        <w:rPr>
          <w:rFonts w:hint="eastAsia" w:ascii="BIZ UDゴシック" w:hAnsi="BIZ UDゴシック" w:eastAsia="BIZ UDゴシック"/>
        </w:rPr>
        <w:t>日までに提出してください。</w:t>
      </w:r>
    </w:p>
    <w:p>
      <w:pPr>
        <w:pStyle w:val="0"/>
        <w:ind w:right="404"/>
        <w:rPr>
          <w:rFonts w:hint="default" w:ascii="BIZ UDゴシック" w:hAnsi="BIZ UDゴシック" w:eastAsia="BIZ UD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Ｑ：放課後学級の負担金について，低所得者向けの減免制度等はありますか。また，申請手続きを教えてください。</w:t>
      </w:r>
    </w:p>
    <w:p>
      <w:pPr>
        <w:pStyle w:val="0"/>
        <w:ind w:right="404"/>
        <w:rPr>
          <w:rFonts w:hint="default" w:ascii="BIZ UDゴシック" w:hAnsi="BIZ UDゴシック" w:eastAsia="BIZ UDゴシック"/>
        </w:rPr>
      </w:pPr>
      <w:r>
        <w:rPr>
          <w:rFonts w:hint="eastAsia" w:ascii="BIZ UDゴシック" w:hAnsi="BIZ UDゴシック" w:eastAsia="BIZ UDゴシック"/>
        </w:rPr>
        <w:t>Ａ：生活保護受給世帯，</w:t>
      </w:r>
      <w:r>
        <w:rPr>
          <w:rFonts w:hint="eastAsia" w:ascii="BIZ UDゴシック" w:hAnsi="BIZ UDゴシック" w:eastAsia="BIZ UDゴシック"/>
          <w:color w:val="000000"/>
          <w:kern w:val="0"/>
        </w:rPr>
        <w:t>当該年度分の市町村民税が非課税又は均等割のみ課税されている世帯は減免となります。</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放課後学級に設置してある「</w:t>
      </w:r>
      <w:r>
        <w:rPr>
          <w:rFonts w:hint="eastAsia" w:ascii="BIZ UDゴシック" w:hAnsi="BIZ UDゴシック" w:eastAsia="BIZ UDゴシック"/>
          <w:color w:val="000000"/>
          <w:kern w:val="0"/>
        </w:rPr>
        <w:t>放課後学級事業保護者負担金減免申請書</w:t>
      </w:r>
      <w:r>
        <w:rPr>
          <w:rFonts w:hint="eastAsia" w:ascii="BIZ UDゴシック" w:hAnsi="BIZ UDゴシック" w:eastAsia="BIZ UDゴシック"/>
        </w:rPr>
        <w:t>」を提出してください。</w:t>
      </w:r>
    </w:p>
    <w:p>
      <w:pPr>
        <w:pStyle w:val="0"/>
        <w:ind w:right="404"/>
        <w:rPr>
          <w:rFonts w:hint="default" w:ascii="BIZ UDゴシック" w:hAnsi="BIZ UDゴシック" w:eastAsia="BIZ UDゴシック"/>
        </w:rPr>
      </w:pPr>
    </w:p>
    <w:p>
      <w:pPr>
        <w:pStyle w:val="0"/>
        <w:ind w:left="190" w:right="404" w:hanging="190" w:hangingChars="100"/>
        <w:rPr>
          <w:rFonts w:hint="default" w:ascii="BIZ UDゴシック" w:hAnsi="BIZ UDゴシック" w:eastAsia="BIZ UDゴシック"/>
          <w:b w:val="1"/>
        </w:rPr>
      </w:pPr>
      <w:r>
        <w:rPr>
          <w:rFonts w:hint="eastAsia" w:ascii="BIZ UDゴシック" w:hAnsi="BIZ UDゴシック" w:eastAsia="BIZ UDゴシック"/>
          <w:b w:val="1"/>
        </w:rPr>
        <w:t>Ｑ：現在，就労していないのですが，放課後学級を利用することはできますか。</w:t>
      </w:r>
    </w:p>
    <w:p>
      <w:pPr>
        <w:pStyle w:val="0"/>
        <w:ind w:right="404"/>
        <w:rPr>
          <w:rFonts w:hint="default" w:ascii="BIZ UDゴシック" w:hAnsi="BIZ UDゴシック" w:eastAsia="BIZ UDゴシック"/>
        </w:rPr>
      </w:pPr>
      <w:r>
        <w:rPr>
          <w:rFonts w:hint="eastAsia" w:ascii="BIZ UDゴシック" w:hAnsi="BIZ UDゴシック" w:eastAsia="BIZ UDゴシック"/>
        </w:rPr>
        <w:t>Ａ：就労されている証明書を提出いただくことになっていますので，就労されていない場合は御利用いただけません。</w:t>
      </w:r>
    </w:p>
    <w:p>
      <w:pPr>
        <w:pStyle w:val="0"/>
        <w:ind w:right="404" w:firstLine="380" w:firstLineChars="200"/>
        <w:rPr>
          <w:rFonts w:hint="default" w:ascii="BIZ UDゴシック" w:hAnsi="BIZ UDゴシック" w:eastAsia="BIZ UDゴシック"/>
        </w:rPr>
      </w:pPr>
      <w:r>
        <w:rPr>
          <w:rFonts w:hint="eastAsia" w:ascii="BIZ UDゴシック" w:hAnsi="BIZ UDゴシック" w:eastAsia="BIZ UDゴシック"/>
        </w:rPr>
        <w:t>ただし，入院や出産等，特段の事情がある場合は御相談ください。</w:t>
      </w:r>
    </w:p>
    <w:p>
      <w:pPr>
        <w:pStyle w:val="0"/>
        <w:ind w:right="404"/>
        <w:rPr>
          <w:rFonts w:hint="default" w:ascii="BIZ UDゴシック" w:hAnsi="BIZ UDゴシック" w:eastAsia="BIZ UDゴシック"/>
        </w:rPr>
      </w:pPr>
    </w:p>
    <w:p>
      <w:pPr>
        <w:pStyle w:val="0"/>
        <w:ind w:right="404"/>
        <w:rPr>
          <w:rFonts w:hint="default" w:ascii="BIZ UDゴシック" w:hAnsi="BIZ UDゴシック" w:eastAsia="BIZ UDゴシック"/>
          <w:b w:val="1"/>
        </w:rPr>
      </w:pPr>
      <w:r>
        <w:rPr>
          <w:rFonts w:hint="eastAsia" w:ascii="BIZ UDゴシック" w:hAnsi="BIZ UDゴシック" w:eastAsia="BIZ UDゴシック"/>
          <w:b w:val="1"/>
        </w:rPr>
        <w:t>Ｑ：放課後学級の開設時間内にはお迎えに行けません。他に預かってもらえるところはありますか。</w:t>
      </w:r>
    </w:p>
    <w:p>
      <w:pPr>
        <w:pStyle w:val="0"/>
        <w:ind w:right="404"/>
        <w:rPr>
          <w:rFonts w:hint="default" w:ascii="BIZ UDゴシック" w:hAnsi="BIZ UDゴシック" w:eastAsia="BIZ UDゴシック"/>
          <w:b w:val="1"/>
        </w:rPr>
      </w:pPr>
      <w:r>
        <w:rPr>
          <w:rFonts w:hint="eastAsia" w:ascii="BIZ UDゴシック" w:hAnsi="BIZ UDゴシック" w:eastAsia="BIZ UDゴシック"/>
        </w:rPr>
        <w:t>Ａ：民間の学童クラブ又は水戸ファミリー・サポート・センター（℡</w:t>
      </w:r>
      <w:r>
        <w:rPr>
          <w:rFonts w:hint="eastAsia" w:ascii="BIZ UDゴシック" w:hAnsi="BIZ UDゴシック" w:eastAsia="BIZ UDゴシック"/>
        </w:rPr>
        <w:t>303-7277</w:t>
      </w:r>
      <w:r>
        <w:rPr>
          <w:rFonts w:hint="eastAsia" w:ascii="BIZ UDゴシック" w:hAnsi="BIZ UDゴシック" w:eastAsia="BIZ UDゴシック"/>
        </w:rPr>
        <w:t>）に御相談ください。</w:t>
      </w:r>
    </w:p>
    <w:p>
      <w:pPr>
        <w:pStyle w:val="0"/>
        <w:ind w:right="404"/>
        <w:jc w:val="left"/>
        <w:rPr>
          <w:rFonts w:hint="default" w:ascii="BIZ UDゴシック" w:hAnsi="BIZ UDゴシック" w:eastAsia="BIZ UDゴシック"/>
          <w:b w:val="1"/>
        </w:rPr>
      </w:pPr>
    </w:p>
    <w:p>
      <w:pPr>
        <w:pStyle w:val="0"/>
        <w:ind w:left="190" w:right="404" w:hanging="190" w:hangingChars="100"/>
        <w:rPr>
          <w:rFonts w:hint="default" w:ascii="BIZ UDゴシック" w:hAnsi="BIZ UDゴシック" w:eastAsia="BIZ UDゴシック"/>
          <w:b w:val="1"/>
        </w:rPr>
      </w:pPr>
      <w:r>
        <w:rPr>
          <w:rFonts w:hint="eastAsia" w:ascii="BIZ UDゴシック" w:hAnsi="BIZ UDゴシック" w:eastAsia="BIZ UDゴシック"/>
          <w:b w:val="1"/>
        </w:rPr>
        <w:t>Ｑ：学区外の小学校に通学しています。放課後学級を利用できますか？</w:t>
      </w:r>
    </w:p>
    <w:p>
      <w:pPr>
        <w:pStyle w:val="0"/>
        <w:ind w:left="380" w:right="404" w:hanging="380" w:hangingChars="200"/>
        <w:rPr>
          <w:rFonts w:hint="default" w:ascii="BIZ UDゴシック" w:hAnsi="BIZ UDゴシック" w:eastAsia="BIZ UDゴシック"/>
          <w:b w:val="1"/>
        </w:rPr>
      </w:pPr>
      <w:r>
        <w:rPr>
          <w:rFonts w:hint="eastAsia" w:ascii="BIZ UDゴシック" w:hAnsi="BIZ UDゴシック" w:eastAsia="BIZ UDゴシック"/>
        </w:rPr>
        <w:t>Ａ：小規模特認校や国田義務教育学校に通われている場合は利用が可能です。</w:t>
      </w:r>
      <w:r>
        <w:rPr>
          <w:rFonts w:hint="default" w:ascii="BIZ UDゴシック" w:hAnsi="BIZ UDゴシック" w:eastAsia="BIZ UDゴシック"/>
        </w:rPr>
        <w:br w:type="textWrapping" w:clear="none"/>
      </w:r>
      <w:r>
        <w:rPr>
          <w:rFonts w:hint="eastAsia" w:ascii="BIZ UDゴシック" w:hAnsi="BIZ UDゴシック" w:eastAsia="BIZ UDゴシック"/>
        </w:rPr>
        <w:t>親族宅や職場など，保護預かり者の所にお子さまを下校させる理由で学区外の小学校に入学している場合は，放課後学級の利用はできません。</w:t>
      </w:r>
    </w:p>
    <w:p>
      <w:pPr>
        <w:pStyle w:val="0"/>
        <w:ind w:right="404"/>
        <w:jc w:val="left"/>
        <w:rPr>
          <w:rFonts w:hint="default" w:ascii="ＭＳ ゴシック" w:hAnsi="ＭＳ ゴシック" w:eastAsia="ＭＳ ゴシック"/>
          <w:b w:val="1"/>
        </w:rPr>
      </w:pPr>
    </w:p>
    <w:sectPr>
      <w:headerReference r:id="rId6" w:type="default"/>
      <w:footerReference r:id="rId7" w:type="default"/>
      <w:headerReference r:id="rId5" w:type="first"/>
      <w:pgSz w:w="23814" w:h="16839" w:orient="landscape"/>
      <w:pgMar w:top="680" w:right="397" w:bottom="454" w:left="1021" w:header="284" w:footer="992" w:gutter="0"/>
      <w:cols w:space="1394" w:num="2"/>
      <w:titlePg w:val="1"/>
      <w:textDirection w:val="lrTb"/>
      <w:docGrid w:type="linesAndChars" w:linePitch="290" w:charSpace="-4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jc w:val="right"/>
      <w:rPr>
        <w:rFonts w:hint="default" w:ascii="BIZ UDゴシック" w:hAnsi="BIZ UDゴシック" w:eastAsia="BIZ UDゴシック"/>
      </w:rPr>
    </w:pPr>
    <w:r>
      <w:rPr>
        <w:rFonts w:hint="eastAsia" w:ascii="BIZ UDゴシック" w:hAnsi="BIZ UDゴシック" w:eastAsia="BIZ UDゴシック"/>
      </w:rPr>
      <w:t>令和８年４月１日現在</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8"/>
  <w:bordersDoNotSurroundHeader/>
  <w:bordersDoNotSurroundFooter/>
  <w:defaultTabStop w:val="840"/>
  <w:drawingGridHorizontalSpacing w:val="9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character" w:styleId="20">
    <w:name w:val="Hyperlink"/>
    <w:next w:val="20"/>
    <w:link w:val="0"/>
    <w:uiPriority w:val="0"/>
    <w:rPr>
      <w:color w:val="0000FF"/>
      <w:u w:val="single" w:color="auto"/>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image" Target="media/image1.png" /><Relationship Id="rId9" Type="http://schemas.openxmlformats.org/officeDocument/2006/relationships/image" Target="media/image2.png"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2</Pages>
  <Words>95</Words>
  <Characters>3409</Characters>
  <Application>JUST Note</Application>
  <Lines>3887</Lines>
  <Paragraphs>309</Paragraphs>
  <Company>水戸市</Company>
  <CharactersWithSpaces>3480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平成１９年度水戸市放課後児童健全育成事業実施施設一覧</dc:title>
  <dc:creator>情報システム課</dc:creator>
  <cp:lastModifiedBy>m</cp:lastModifiedBy>
  <cp:lastPrinted>2025-04-09T23:51:26Z</cp:lastPrinted>
  <dcterms:created xsi:type="dcterms:W3CDTF">2024-05-13T07:54:00Z</dcterms:created>
  <dcterms:modified xsi:type="dcterms:W3CDTF">2026-04-21T11:39:24Z</dcterms:modified>
  <cp:revision>2</cp:revision>
</cp:coreProperties>
</file>