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wordWrap w:val="0"/>
        <w:snapToGrid w:val="0"/>
        <w:spacing w:line="368" w:lineRule="exact"/>
        <w:ind w:right="348"/>
        <w:jc w:val="right"/>
        <w:rPr>
          <w:rFonts w:hint="default" w:ascii="ＭＳ 明朝" w:hAnsi="ＭＳ 明朝" w:eastAsia="ＭＳ 明朝"/>
          <w:spacing w:val="9"/>
          <w:sz w:val="21"/>
        </w:rPr>
      </w:pPr>
      <w:r>
        <w:rPr>
          <w:rFonts w:hint="eastAsia" w:ascii="ＭＳ 明朝" w:hAnsi="ＭＳ 明朝" w:eastAsia="ＭＳ 明朝"/>
          <w:spacing w:val="9"/>
          <w:sz w:val="21"/>
        </w:rPr>
        <w:t>令和　年　月　日</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default" w:ascii="ＭＳ 明朝" w:hAnsi="ＭＳ 明朝" w:eastAsia="ＭＳ 明朝"/>
          <w:spacing w:val="4"/>
          <w:sz w:val="24"/>
        </w:rPr>
      </w:pPr>
      <w:r>
        <w:rPr>
          <w:rFonts w:hint="eastAsia" w:ascii="ＭＳ 明朝" w:hAnsi="ＭＳ 明朝" w:eastAsia="ＭＳ 明朝"/>
          <w:spacing w:val="4"/>
          <w:sz w:val="24"/>
        </w:rPr>
        <w:t>　　　　障害福祉サービス事業計画</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default" w:ascii="ＭＳ 明朝" w:hAnsi="ＭＳ 明朝" w:eastAsia="ＭＳ 明朝"/>
          <w:spacing w:val="4"/>
          <w:sz w:val="20"/>
        </w:rPr>
      </w:pPr>
      <w:r>
        <w:rPr>
          <w:rFonts w:hint="eastAsia" w:ascii="ＭＳ 明朝" w:hAnsi="ＭＳ 明朝" w:eastAsia="ＭＳ 明朝"/>
          <w:spacing w:val="4"/>
          <w:sz w:val="24"/>
        </w:rPr>
        <w:t>　　　　　　　　　　　　</w:t>
      </w:r>
      <w:r>
        <w:rPr>
          <w:rFonts w:hint="eastAsia" w:ascii="ＭＳ 明朝" w:hAnsi="ＭＳ 明朝" w:eastAsia="ＭＳ 明朝"/>
          <w:spacing w:val="4"/>
          <w:sz w:val="20"/>
        </w:rPr>
        <w:t>申請者（法人名）</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default" w:ascii="ＭＳ 明朝" w:hAnsi="ＭＳ 明朝" w:eastAsia="ＭＳ 明朝"/>
          <w:spacing w:val="4"/>
          <w:sz w:val="20"/>
        </w:rPr>
      </w:pPr>
      <w:r>
        <w:rPr>
          <w:rFonts w:hint="eastAsia" w:ascii="ＭＳ 明朝" w:hAnsi="ＭＳ 明朝" w:eastAsia="ＭＳ 明朝"/>
          <w:spacing w:val="4"/>
          <w:sz w:val="20"/>
        </w:rPr>
        <w:t>　　　　　　　　　担当者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default" w:ascii="ＭＳ 明朝" w:hAnsi="ＭＳ 明朝" w:eastAsia="ＭＳ 明朝"/>
          <w:spacing w:val="4"/>
          <w:sz w:val="20"/>
        </w:rPr>
      </w:pPr>
      <w:r>
        <w:rPr>
          <w:rFonts w:hint="eastAsia" w:ascii="ＭＳ 明朝" w:hAnsi="ＭＳ 明朝" w:eastAsia="ＭＳ 明朝"/>
          <w:spacing w:val="4"/>
          <w:sz w:val="20"/>
        </w:rPr>
        <w:t>　　　　　　　　　　　Ｔ　Ｅ　Ｌ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default" w:ascii="ＭＳ 明朝" w:hAnsi="ＭＳ 明朝" w:eastAsia="ＭＳ 明朝"/>
          <w:spacing w:val="4"/>
          <w:sz w:val="20"/>
        </w:rPr>
      </w:pPr>
      <w:r>
        <w:rPr>
          <w:rFonts w:hint="eastAsia" w:ascii="ＭＳ 明朝" w:hAnsi="ＭＳ 明朝" w:eastAsia="ＭＳ 明朝"/>
          <w:spacing w:val="4"/>
          <w:sz w:val="20"/>
        </w:rPr>
        <w:t>　　　　　　　　　　　Ｆ　Ａ　Ｘ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default" w:ascii="ＭＳ 明朝" w:hAnsi="ＭＳ 明朝" w:eastAsia="ＭＳ 明朝"/>
          <w:spacing w:val="9"/>
          <w:sz w:val="21"/>
        </w:rPr>
      </w:pPr>
      <w:r>
        <w:rPr>
          <w:rFonts w:hint="eastAsia" w:ascii="ＭＳ 明朝" w:hAnsi="ＭＳ 明朝" w:eastAsia="ＭＳ 明朝"/>
          <w:spacing w:val="4"/>
          <w:sz w:val="21"/>
        </w:rPr>
        <w:t>　　　　　　　　　　　</w:t>
      </w:r>
      <w:r>
        <w:rPr>
          <w:rFonts w:hint="eastAsia" w:ascii="ＭＳ 明朝" w:hAnsi="ＭＳ 明朝" w:eastAsia="ＭＳ 明朝"/>
          <w:spacing w:val="4"/>
          <w:sz w:val="21"/>
        </w:rPr>
        <w:t>E-</w:t>
      </w:r>
      <w:r>
        <w:rPr>
          <w:rFonts w:hint="eastAsia" w:ascii="ＭＳ 明朝" w:hAnsi="ＭＳ 明朝" w:eastAsia="ＭＳ 明朝"/>
          <w:spacing w:val="9"/>
          <w:sz w:val="21"/>
        </w:rPr>
        <w:t>mail</w:t>
      </w:r>
      <w:r>
        <w:rPr>
          <w:rFonts w:hint="eastAsia" w:ascii="ＭＳ 明朝" w:hAnsi="ＭＳ 明朝" w:eastAsia="ＭＳ 明朝"/>
          <w:spacing w:val="9"/>
          <w:sz w:val="21"/>
        </w:rPr>
        <w:t>：</w:t>
      </w:r>
    </w:p>
    <w:p>
      <w:pPr>
        <w:pStyle w:val="0"/>
        <w:numPr>
          <w:ilvl w:val="0"/>
          <w:numId w:val="1"/>
        </w:numPr>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設置趣旨等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465"/>
        <w:rPr>
          <w:rFonts w:hint="default" w:ascii="ＭＳ 明朝" w:hAnsi="ＭＳ 明朝" w:eastAsia="ＭＳ 明朝"/>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465"/>
        <w:rPr>
          <w:rFonts w:hint="default" w:ascii="ＭＳ 明朝" w:hAnsi="ＭＳ 明朝" w:eastAsia="ＭＳ 明朝"/>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default" w:ascii="ＭＳ 明朝" w:hAnsi="ＭＳ 明朝" w:eastAsia="ＭＳ 明朝"/>
          <w:spacing w:val="4"/>
          <w:sz w:val="21"/>
        </w:rPr>
      </w:pPr>
      <w:r>
        <w:rPr>
          <w:rFonts w:hint="eastAsia" w:ascii="ＭＳ 明朝" w:hAnsi="ＭＳ 明朝" w:eastAsia="ＭＳ 明朝"/>
          <w:spacing w:val="4"/>
          <w:sz w:val="21"/>
        </w:rPr>
        <w:t>２．設置主体</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　名　称</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　代表者</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　事業内容（既存法人の場合は、既存事業）</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※定款（案）添付</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３．施設の名称</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４．設置予定地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５．計画する障害福祉サービス事業の種類及び定員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p>
      <w:pPr>
        <w:pStyle w:val="0"/>
        <w:tabs>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６．総量規制の例外的な取り扱い（該当する項目に〇を付けること。）</w:t>
      </w:r>
    </w:p>
    <w:p>
      <w:pPr>
        <w:pStyle w:val="0"/>
        <w:ind w:left="420" w:leftChars="100" w:hanging="220" w:hangingChars="100"/>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強度行動障害がある者又は医療的ケアを要する者（重症心身障害児者を含む。）であって，在宅で生活している者にサービスを提供する場合</w:t>
      </w:r>
    </w:p>
    <w:p>
      <w:pPr>
        <w:pStyle w:val="0"/>
        <w:ind w:left="420" w:leftChars="100" w:hanging="220" w:hangingChars="100"/>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利用者の工賃向上を図るため，農福連携に取り組む場合（就労継続支援Ｂ型に限る。）</w:t>
      </w:r>
    </w:p>
    <w:p>
      <w:pPr>
        <w:pStyle w:val="0"/>
        <w:ind w:left="620" w:leftChars="200" w:hanging="220" w:hangingChars="100"/>
        <w:rPr>
          <w:rFonts w:hint="default" w:ascii="ＭＳ 明朝" w:hAnsi="ＭＳ 明朝" w:eastAsia="ＭＳ 明朝"/>
          <w:sz w:val="21"/>
        </w:rPr>
      </w:pPr>
      <w:r>
        <w:rPr>
          <w:rFonts w:hint="eastAsia" w:ascii="ＭＳ 明朝" w:hAnsi="ＭＳ 明朝" w:eastAsia="ＭＳ 明朝"/>
          <w:sz w:val="21"/>
        </w:rPr>
        <w:t>例：・農地を確保農業に取り組むもの</w:t>
      </w:r>
    </w:p>
    <w:p>
      <w:pPr>
        <w:pStyle w:val="0"/>
        <w:ind w:left="1020" w:leftChars="400" w:hanging="220" w:hangingChars="100"/>
        <w:rPr>
          <w:rFonts w:hint="default" w:ascii="ＭＳ 明朝" w:hAnsi="ＭＳ 明朝" w:eastAsia="ＭＳ 明朝"/>
          <w:sz w:val="21"/>
        </w:rPr>
      </w:pPr>
      <w:r>
        <w:rPr>
          <w:rFonts w:hint="eastAsia" w:ascii="ＭＳ 明朝" w:hAnsi="ＭＳ 明朝" w:eastAsia="ＭＳ 明朝"/>
          <w:sz w:val="21"/>
        </w:rPr>
        <w:t>・農作業を請け負うもの</w:t>
      </w:r>
    </w:p>
    <w:p>
      <w:pPr>
        <w:pStyle w:val="0"/>
        <w:ind w:left="1020" w:leftChars="400" w:hanging="220" w:hangingChars="100"/>
        <w:rPr>
          <w:rFonts w:hint="default" w:ascii="ＭＳ 明朝" w:hAnsi="ＭＳ 明朝" w:eastAsia="ＭＳ 明朝"/>
          <w:sz w:val="21"/>
        </w:rPr>
      </w:pPr>
      <w:r>
        <w:rPr>
          <w:rFonts w:hint="eastAsia" w:ascii="ＭＳ 明朝" w:hAnsi="ＭＳ 明朝" w:eastAsia="ＭＳ 明朝"/>
          <w:sz w:val="21"/>
        </w:rPr>
        <w:t>・農作物を事業所に持ち込み，事業所内で加工等をするもの</w:t>
      </w:r>
    </w:p>
    <w:p>
      <w:pPr>
        <w:pStyle w:val="0"/>
        <w:ind w:left="420" w:leftChars="100" w:hanging="220" w:hangingChars="100"/>
        <w:rPr>
          <w:rFonts w:hint="default" w:ascii="ＭＳ 明朝" w:hAnsi="ＭＳ 明朝" w:eastAsia="ＭＳ 明朝"/>
          <w:sz w:val="21"/>
        </w:rPr>
      </w:pPr>
      <w:r>
        <w:rPr>
          <w:rFonts w:hint="eastAsia" w:ascii="ＭＳ 明朝" w:hAnsi="ＭＳ 明朝" w:eastAsia="ＭＳ 明朝"/>
          <w:sz w:val="21"/>
        </w:rPr>
        <w:t>ウ</w:t>
      </w:r>
      <w:r>
        <w:rPr>
          <w:rFonts w:hint="eastAsia" w:ascii="ＭＳ 明朝" w:hAnsi="ＭＳ 明朝" w:eastAsia="ＭＳ 明朝"/>
          <w:sz w:val="21"/>
        </w:rPr>
        <w:t xml:space="preserve"> </w:t>
      </w:r>
      <w:r>
        <w:rPr>
          <w:rFonts w:hint="eastAsia" w:ascii="ＭＳ 明朝" w:hAnsi="ＭＳ 明朝" w:eastAsia="ＭＳ 明朝"/>
          <w:sz w:val="21"/>
        </w:rPr>
        <w:t>高齢化，障害の重度化等により，就労継続支援Ｂ型を引き続き利用することが困難になりつつあるため，通い慣れた事業所において生活介護を利用することを希望する利用者のニーズを充足しようと生活介護事業所の設置等をする場合。ただし，就労継続支援Ｂ型に係る定員と生活介護に係る定員の合計数が，現行の就労継続支援Ｂ型に係る定員数を超えないこととする。</w:t>
      </w:r>
    </w:p>
    <w:p>
      <w:pPr>
        <w:pStyle w:val="0"/>
        <w:ind w:left="420" w:leftChars="100" w:hanging="220" w:hangingChars="100"/>
        <w:rPr>
          <w:rFonts w:hint="eastAsia" w:ascii="ＭＳ 明朝" w:hAnsi="ＭＳ 明朝" w:eastAsia="ＭＳ 明朝"/>
          <w:sz w:val="21"/>
        </w:rPr>
      </w:pPr>
      <w:r>
        <w:rPr>
          <w:rFonts w:hint="eastAsia" w:ascii="ＭＳ 明朝" w:hAnsi="ＭＳ 明朝" w:eastAsia="ＭＳ 明朝"/>
          <w:sz w:val="21"/>
        </w:rPr>
        <w:t>エ</w:t>
      </w:r>
      <w:r>
        <w:rPr>
          <w:rFonts w:hint="eastAsia" w:ascii="ＭＳ 明朝" w:hAnsi="ＭＳ 明朝" w:eastAsia="ＭＳ 明朝"/>
          <w:sz w:val="21"/>
        </w:rPr>
        <w:t xml:space="preserve"> </w:t>
      </w:r>
      <w:r>
        <w:rPr>
          <w:rFonts w:hint="eastAsia" w:ascii="ＭＳ 明朝" w:hAnsi="ＭＳ 明朝" w:eastAsia="ＭＳ 明朝"/>
          <w:sz w:val="21"/>
        </w:rPr>
        <w:t>地域共生社会の実現に資する取組みであると市長が認めた場合</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明朝" w:hAnsi="ＭＳ 明朝" w:eastAsia="ＭＳ 明朝"/>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７．総量規制の例外的な取り扱いを受けるために実施する内容</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（１）職員体制</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常勤　　　　　　　　非常勤　　　　　　　　資　　格　　　　管理者　　　　　　　　　　名　　　　　　　　　　名</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サービス管理責任者　　　　名　　　　　　　　　　名</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生活支援員　　　　　　　　名　　　　　　　　　　名</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職業指導員　　　　　　　　名　　　　　　　　　　名</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看護職員　　　　　　　　　名　　　　　　　　　　名</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その他　　　　　　　　　　名　　　　　　　　　　名</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計　　　　　　　　　　名　　　　　　　　　　名　　　　　　合計　　　名</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勤務体制の表を別添可</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管理者・サービス管理者の予定者・資格を確認できる書面添付</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（２）運営収支（障害福祉サービス事業の年間の収支計画を添付すること。）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leftChars="110"/>
        <w:rPr>
          <w:rFonts w:hint="default" w:ascii="ＭＳ 明朝" w:hAnsi="ＭＳ 明朝" w:eastAsia="ＭＳ 明朝"/>
          <w:sz w:val="21"/>
        </w:rPr>
      </w:pPr>
      <w:r>
        <w:rPr>
          <w:rFonts w:hint="eastAsia" w:ascii="ＭＳ 明朝" w:hAnsi="ＭＳ 明朝" w:eastAsia="ＭＳ 明朝"/>
          <w:sz w:val="21"/>
        </w:rPr>
        <w:t>（参考例）運営初年度収支計画書（年度ベース）</w:t>
      </w:r>
    </w:p>
    <w:p>
      <w:pPr>
        <w:pStyle w:val="0"/>
        <w:ind w:firstLine="440" w:firstLineChars="200"/>
        <w:rPr>
          <w:rFonts w:hint="default" w:ascii="ＭＳ 明朝" w:hAnsi="ＭＳ 明朝" w:eastAsia="ＭＳ 明朝"/>
          <w:sz w:val="21"/>
        </w:rPr>
      </w:pPr>
      <w:r>
        <w:rPr>
          <w:rFonts w:hint="eastAsia" w:ascii="ＭＳ 明朝" w:hAnsi="ＭＳ 明朝" w:eastAsia="ＭＳ 明朝"/>
          <w:sz w:val="21"/>
        </w:rPr>
        <w:t>収入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37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kern w:val="2"/>
                <w:sz w:val="21"/>
              </w:rPr>
            </w:pPr>
            <w:r>
              <w:rPr>
                <w:rFonts w:hint="eastAsia" w:ascii="ＭＳ 明朝" w:hAnsi="ＭＳ 明朝" w:eastAsia="ＭＳ 明朝"/>
                <w:kern w:val="2"/>
                <w:sz w:val="21"/>
              </w:rPr>
              <w:t>項目</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16" w:leftChars="408" w:firstLine="660" w:firstLineChars="300"/>
              <w:rPr>
                <w:rFonts w:hint="default" w:ascii="ＭＳ 明朝" w:hAnsi="ＭＳ 明朝" w:eastAsia="ＭＳ 明朝"/>
                <w:kern w:val="2"/>
                <w:sz w:val="21"/>
              </w:rPr>
            </w:pPr>
            <w:r>
              <w:rPr>
                <w:rFonts w:hint="eastAsia" w:ascii="ＭＳ 明朝" w:hAnsi="ＭＳ 明朝" w:eastAsia="ＭＳ 明朝"/>
                <w:kern w:val="2"/>
                <w:sz w:val="21"/>
              </w:rPr>
              <w:t>内訳</w:t>
            </w:r>
          </w:p>
        </w:tc>
      </w:tr>
      <w:tr>
        <w:trPr>
          <w:trHeight w:val="62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r>
              <w:rPr>
                <w:rFonts w:hint="eastAsia" w:ascii="ＭＳ 明朝" w:hAnsi="ＭＳ 明朝" w:eastAsia="ＭＳ 明朝"/>
                <w:sz w:val="21"/>
              </w:rPr>
              <w:t>給付費</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ＭＳ 明朝" w:hAnsi="ＭＳ 明朝" w:eastAsia="ＭＳ 明朝"/>
                <w:kern w:val="2"/>
                <w:sz w:val="21"/>
              </w:rPr>
            </w:pPr>
          </w:p>
          <w:p>
            <w:pPr>
              <w:pStyle w:val="0"/>
              <w:rPr>
                <w:rFonts w:hint="default" w:ascii="ＭＳ 明朝" w:hAnsi="ＭＳ 明朝" w:eastAsia="ＭＳ 明朝"/>
                <w:kern w:val="2"/>
                <w:sz w:val="21"/>
              </w:rPr>
            </w:pPr>
          </w:p>
        </w:tc>
      </w:tr>
      <w:tr>
        <w:trPr>
          <w:trHeight w:val="62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r>
              <w:rPr>
                <w:rFonts w:hint="eastAsia" w:ascii="ＭＳ 明朝" w:hAnsi="ＭＳ 明朝" w:eastAsia="ＭＳ 明朝"/>
                <w:sz w:val="21"/>
              </w:rPr>
              <w:t>利用者負担金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ＭＳ 明朝" w:hAnsi="ＭＳ 明朝" w:eastAsia="ＭＳ 明朝"/>
                <w:kern w:val="2"/>
                <w:sz w:val="21"/>
              </w:rPr>
            </w:pPr>
          </w:p>
          <w:p>
            <w:pPr>
              <w:pStyle w:val="0"/>
              <w:ind w:left="816"/>
              <w:rPr>
                <w:rFonts w:hint="default" w:ascii="ＭＳ 明朝" w:hAnsi="ＭＳ 明朝" w:eastAsia="ＭＳ 明朝"/>
                <w:kern w:val="2"/>
                <w:sz w:val="21"/>
              </w:rPr>
            </w:pPr>
          </w:p>
        </w:tc>
      </w:tr>
      <w:tr>
        <w:trPr>
          <w:trHeight w:val="62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r>
              <w:rPr>
                <w:rFonts w:hint="eastAsia" w:ascii="ＭＳ 明朝" w:hAnsi="ＭＳ 明朝" w:eastAsia="ＭＳ 明朝"/>
                <w:sz w:val="21"/>
              </w:rPr>
              <w:t>寄付金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p>
        </w:tc>
      </w:tr>
      <w:tr>
        <w:trPr>
          <w:trHeight w:val="62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ＭＳ 明朝" w:hAnsi="ＭＳ 明朝" w:eastAsia="ＭＳ 明朝"/>
                <w:kern w:val="2"/>
                <w:sz w:val="21"/>
              </w:rPr>
            </w:pPr>
          </w:p>
        </w:tc>
      </w:tr>
      <w:tr>
        <w:trPr>
          <w:trHeight w:val="62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1"/>
              </w:rPr>
            </w:pPr>
          </w:p>
        </w:tc>
      </w:tr>
      <w:tr>
        <w:trPr>
          <w:trHeight w:val="62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ＭＳ 明朝" w:hAnsi="ＭＳ 明朝" w:eastAsia="ＭＳ 明朝"/>
                <w:kern w:val="2"/>
                <w:sz w:val="21"/>
              </w:rPr>
            </w:pPr>
          </w:p>
        </w:tc>
      </w:tr>
    </w:tbl>
    <w:p>
      <w:pPr>
        <w:pStyle w:val="0"/>
        <w:rPr>
          <w:rFonts w:hint="default" w:ascii="ＭＳ 明朝" w:hAnsi="ＭＳ 明朝" w:eastAsia="ＭＳ 明朝"/>
          <w:sz w:val="21"/>
        </w:rPr>
      </w:pPr>
      <w:r>
        <w:rPr>
          <w:rFonts w:hint="eastAsia" w:ascii="ＭＳ 明朝" w:hAnsi="ＭＳ 明朝" w:eastAsia="ＭＳ 明朝"/>
          <w:sz w:val="21"/>
        </w:rPr>
        <w:t>　　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spacing w:line="240" w:lineRule="auto"/>
              <w:jc w:val="center"/>
              <w:rPr>
                <w:rFonts w:hint="default" w:ascii="ＭＳ 明朝" w:hAnsi="ＭＳ 明朝" w:eastAsia="ＭＳ 明朝"/>
                <w:sz w:val="21"/>
              </w:rPr>
            </w:pPr>
            <w:r>
              <w:rPr>
                <w:rFonts w:hint="eastAsia" w:ascii="ＭＳ 明朝" w:hAnsi="ＭＳ 明朝" w:eastAsia="ＭＳ 明朝"/>
                <w:sz w:val="21"/>
              </w:rPr>
              <w:t>項目</w:t>
            </w:r>
          </w:p>
        </w:tc>
        <w:tc>
          <w:tcPr>
            <w:tcW w:w="3690" w:type="dxa"/>
            <w:shd w:val="clear" w:color="auto" w:fill="auto"/>
            <w:vAlign w:val="center"/>
          </w:tcPr>
          <w:p>
            <w:pPr>
              <w:pStyle w:val="0"/>
              <w:spacing w:line="240" w:lineRule="auto"/>
              <w:jc w:val="center"/>
              <w:rPr>
                <w:rFonts w:hint="default" w:ascii="ＭＳ 明朝" w:hAnsi="ＭＳ 明朝" w:eastAsia="ＭＳ 明朝"/>
                <w:kern w:val="2"/>
                <w:sz w:val="21"/>
              </w:rPr>
            </w:pPr>
            <w:r>
              <w:rPr>
                <w:rFonts w:hint="eastAsia" w:ascii="ＭＳ 明朝" w:hAnsi="ＭＳ 明朝" w:eastAsia="ＭＳ 明朝"/>
                <w:kern w:val="2"/>
                <w:sz w:val="21"/>
              </w:rPr>
              <w:t>内訳</w:t>
            </w:r>
          </w:p>
        </w:tc>
      </w:tr>
      <w:tr>
        <w:trPr>
          <w:trHeight w:val="520"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人件費</w:t>
            </w:r>
          </w:p>
        </w:tc>
        <w:tc>
          <w:tcPr>
            <w:tcW w:w="3690" w:type="dxa"/>
            <w:shd w:val="clear" w:color="auto" w:fill="auto"/>
            <w:vAlign w:val="center"/>
          </w:tcPr>
          <w:p>
            <w:pPr>
              <w:pStyle w:val="0"/>
              <w:ind w:left="1941"/>
              <w:rPr>
                <w:rFonts w:hint="default" w:ascii="ＭＳ 明朝" w:hAnsi="ＭＳ 明朝" w:eastAsia="ＭＳ 明朝"/>
                <w:kern w:val="2"/>
                <w:sz w:val="21"/>
              </w:rPr>
            </w:pPr>
          </w:p>
        </w:tc>
      </w:tr>
      <w:tr>
        <w:trPr>
          <w:trHeight w:val="515"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光熱水費</w:t>
            </w:r>
          </w:p>
        </w:tc>
        <w:tc>
          <w:tcPr>
            <w:tcW w:w="3690" w:type="dxa"/>
            <w:shd w:val="clear" w:color="auto" w:fill="auto"/>
            <w:vAlign w:val="center"/>
          </w:tcPr>
          <w:p>
            <w:pPr>
              <w:pStyle w:val="0"/>
              <w:ind w:left="2376"/>
              <w:rPr>
                <w:rFonts w:hint="default" w:ascii="ＭＳ 明朝" w:hAnsi="ＭＳ 明朝" w:eastAsia="ＭＳ 明朝"/>
                <w:kern w:val="2"/>
                <w:sz w:val="21"/>
              </w:rPr>
            </w:pPr>
          </w:p>
        </w:tc>
      </w:tr>
      <w:tr>
        <w:trPr>
          <w:trHeight w:val="538"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燃料費</w:t>
            </w:r>
          </w:p>
        </w:tc>
        <w:tc>
          <w:tcPr>
            <w:tcW w:w="3690" w:type="dxa"/>
            <w:shd w:val="clear" w:color="auto" w:fill="auto"/>
            <w:vAlign w:val="center"/>
          </w:tcPr>
          <w:p>
            <w:pPr>
              <w:pStyle w:val="0"/>
              <w:ind w:left="2151"/>
              <w:rPr>
                <w:rFonts w:hint="default" w:ascii="ＭＳ 明朝" w:hAnsi="ＭＳ 明朝" w:eastAsia="ＭＳ 明朝"/>
                <w:kern w:val="2"/>
                <w:sz w:val="21"/>
              </w:rPr>
            </w:pPr>
          </w:p>
        </w:tc>
      </w:tr>
      <w:tr>
        <w:trPr>
          <w:trHeight w:val="533" w:hRule="atLeast"/>
        </w:trPr>
        <w:tc>
          <w:tcPr>
            <w:tcW w:w="4230" w:type="dxa"/>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備品費</w:t>
            </w:r>
          </w:p>
        </w:tc>
        <w:tc>
          <w:tcPr>
            <w:tcW w:w="3690" w:type="dxa"/>
            <w:shd w:val="clear" w:color="auto" w:fill="auto"/>
            <w:vAlign w:val="center"/>
          </w:tcPr>
          <w:p>
            <w:pPr>
              <w:pStyle w:val="0"/>
              <w:ind w:left="2151"/>
              <w:rPr>
                <w:rFonts w:hint="default" w:ascii="ＭＳ 明朝" w:hAnsi="ＭＳ 明朝" w:eastAsia="ＭＳ 明朝"/>
                <w:kern w:val="2"/>
                <w:sz w:val="21"/>
              </w:rPr>
            </w:pPr>
          </w:p>
        </w:tc>
      </w:tr>
      <w:tr>
        <w:trPr>
          <w:trHeight w:val="533" w:hRule="atLeast"/>
        </w:trPr>
        <w:tc>
          <w:tcPr>
            <w:tcW w:w="4230" w:type="dxa"/>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印刷費</w:t>
            </w:r>
          </w:p>
        </w:tc>
        <w:tc>
          <w:tcPr>
            <w:tcW w:w="3690" w:type="dxa"/>
            <w:shd w:val="clear" w:color="auto" w:fill="auto"/>
            <w:vAlign w:val="center"/>
          </w:tcPr>
          <w:p>
            <w:pPr>
              <w:pStyle w:val="0"/>
              <w:ind w:left="2151"/>
              <w:rPr>
                <w:rFonts w:hint="default" w:ascii="ＭＳ 明朝" w:hAnsi="ＭＳ 明朝" w:eastAsia="ＭＳ 明朝"/>
                <w:kern w:val="2"/>
                <w:sz w:val="21"/>
              </w:rPr>
            </w:pPr>
          </w:p>
        </w:tc>
      </w:tr>
      <w:tr>
        <w:trPr>
          <w:trHeight w:val="533" w:hRule="atLeast"/>
        </w:trPr>
        <w:tc>
          <w:tcPr>
            <w:tcW w:w="4230" w:type="dxa"/>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交通費</w:t>
            </w:r>
          </w:p>
        </w:tc>
        <w:tc>
          <w:tcPr>
            <w:tcW w:w="3690" w:type="dxa"/>
            <w:shd w:val="clear" w:color="auto" w:fill="auto"/>
            <w:vAlign w:val="center"/>
          </w:tcPr>
          <w:p>
            <w:pPr>
              <w:pStyle w:val="0"/>
              <w:ind w:left="2151"/>
              <w:rPr>
                <w:rFonts w:hint="default" w:ascii="ＭＳ 明朝" w:hAnsi="ＭＳ 明朝" w:eastAsia="ＭＳ 明朝"/>
                <w:kern w:val="2"/>
                <w:sz w:val="21"/>
              </w:rPr>
            </w:pPr>
          </w:p>
        </w:tc>
      </w:tr>
      <w:tr>
        <w:trPr>
          <w:trHeight w:val="533" w:hRule="atLeast"/>
        </w:trPr>
        <w:tc>
          <w:tcPr>
            <w:tcW w:w="4230" w:type="dxa"/>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その他</w:t>
            </w:r>
          </w:p>
        </w:tc>
        <w:tc>
          <w:tcPr>
            <w:tcW w:w="3690" w:type="dxa"/>
            <w:shd w:val="clear" w:color="auto" w:fill="auto"/>
            <w:vAlign w:val="center"/>
          </w:tcPr>
          <w:p>
            <w:pPr>
              <w:pStyle w:val="0"/>
              <w:ind w:left="2151"/>
              <w:rPr>
                <w:rFonts w:hint="default" w:ascii="ＭＳ 明朝" w:hAnsi="ＭＳ 明朝" w:eastAsia="ＭＳ 明朝"/>
                <w:kern w:val="2"/>
                <w:sz w:val="21"/>
              </w:rPr>
            </w:pPr>
          </w:p>
        </w:tc>
      </w:tr>
      <w:tr>
        <w:trPr>
          <w:trHeight w:val="533"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運営費（年間収入の２ヶ月分等）</w:t>
            </w:r>
          </w:p>
        </w:tc>
        <w:tc>
          <w:tcPr>
            <w:tcW w:w="3690" w:type="dxa"/>
            <w:shd w:val="clear" w:color="auto" w:fill="auto"/>
            <w:vAlign w:val="center"/>
          </w:tcPr>
          <w:p>
            <w:pPr>
              <w:pStyle w:val="0"/>
              <w:ind w:left="2151"/>
              <w:rPr>
                <w:rFonts w:hint="default" w:ascii="ＭＳ 明朝" w:hAnsi="ＭＳ 明朝" w:eastAsia="ＭＳ 明朝"/>
                <w:kern w:val="2"/>
                <w:sz w:val="21"/>
              </w:rPr>
            </w:pPr>
          </w:p>
        </w:tc>
      </w:tr>
      <w:tr>
        <w:trPr>
          <w:trHeight w:val="537"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　　　　　　　合　　　計</w:t>
            </w:r>
          </w:p>
        </w:tc>
        <w:tc>
          <w:tcPr>
            <w:tcW w:w="3690" w:type="dxa"/>
            <w:shd w:val="clear" w:color="auto" w:fill="auto"/>
            <w:vAlign w:val="center"/>
          </w:tcPr>
          <w:p>
            <w:pPr>
              <w:pStyle w:val="0"/>
              <w:ind w:left="1941"/>
              <w:rPr>
                <w:rFonts w:hint="default" w:ascii="ＭＳ 明朝" w:hAnsi="ＭＳ 明朝"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leftChars="114"/>
        <w:rPr>
          <w:rFonts w:hint="default" w:ascii="ＭＳ 明朝" w:hAnsi="ＭＳ 明朝" w:eastAsia="ＭＳ 明朝"/>
          <w:spacing w:val="9"/>
          <w:sz w:val="21"/>
        </w:rPr>
      </w:pPr>
      <w:r>
        <w:rPr>
          <w:rFonts w:hint="eastAsia" w:ascii="ＭＳ 明朝" w:hAnsi="ＭＳ 明朝" w:eastAsia="ＭＳ 明朝"/>
          <w:spacing w:val="9"/>
          <w:sz w:val="21"/>
        </w:rPr>
        <w:t>＊　収支ともできるだけ正確に見込むこと。</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明朝" w:hAnsi="ＭＳ 明朝" w:eastAsia="ＭＳ 明朝"/>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（３）訓練等の内容</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（４）目標とする平均工賃月額（就労継続支援Ｂ型のみ）</w:t>
      </w:r>
    </w:p>
    <w:tbl>
      <w:tblPr>
        <w:tblStyle w:val="20"/>
        <w:tblW w:w="7938" w:type="dxa"/>
        <w:tblInd w:w="421" w:type="dxa"/>
        <w:tblLayout w:type="fixed"/>
        <w:tblLook w:firstRow="1" w:lastRow="0" w:firstColumn="1" w:lastColumn="0" w:noHBand="0" w:noVBand="1" w:val="04A0"/>
      </w:tblPr>
      <w:tblGrid>
        <w:gridCol w:w="4279"/>
        <w:gridCol w:w="3659"/>
      </w:tblGrid>
      <w:tr>
        <w:trPr/>
        <w:tc>
          <w:tcPr>
            <w:tcW w:w="4279" w:type="dxa"/>
            <w:vAlign w:val="top"/>
          </w:tcPr>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１年目</w:t>
            </w:r>
          </w:p>
        </w:tc>
        <w:tc>
          <w:tcPr>
            <w:tcW w:w="3659" w:type="dxa"/>
            <w:vAlign w:val="top"/>
          </w:tcPr>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円</w:t>
            </w:r>
          </w:p>
        </w:tc>
      </w:tr>
      <w:tr>
        <w:trPr/>
        <w:tc>
          <w:tcPr>
            <w:tcW w:w="4279" w:type="dxa"/>
            <w:vAlign w:val="top"/>
          </w:tcPr>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２年目</w:t>
            </w:r>
          </w:p>
        </w:tc>
        <w:tc>
          <w:tcPr>
            <w:tcW w:w="3659" w:type="dxa"/>
            <w:vAlign w:val="top"/>
          </w:tcPr>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円</w:t>
            </w:r>
          </w:p>
        </w:tc>
      </w:tr>
      <w:tr>
        <w:trPr/>
        <w:tc>
          <w:tcPr>
            <w:tcW w:w="4279" w:type="dxa"/>
            <w:vAlign w:val="top"/>
          </w:tcPr>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３年目</w:t>
            </w:r>
          </w:p>
        </w:tc>
        <w:tc>
          <w:tcPr>
            <w:tcW w:w="3659" w:type="dxa"/>
            <w:vAlign w:val="top"/>
          </w:tcPr>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円</w:t>
            </w:r>
          </w:p>
        </w:tc>
      </w:tr>
    </w:tbl>
    <w:p>
      <w:pPr>
        <w:pStyle w:val="17"/>
        <w:numPr>
          <w:ilvl w:val="0"/>
          <w:numId w:val="2"/>
        </w:numPr>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ind w:leftChars="0"/>
        <w:rPr>
          <w:rFonts w:hint="default" w:ascii="ＭＳ 明朝" w:hAnsi="ＭＳ 明朝" w:eastAsia="ＭＳ 明朝"/>
          <w:spacing w:val="9"/>
          <w:sz w:val="21"/>
        </w:rPr>
      </w:pPr>
      <w:r>
        <w:rPr>
          <w:rFonts w:hint="eastAsia" w:ascii="ＭＳ 明朝" w:hAnsi="ＭＳ 明朝" w:eastAsia="ＭＳ 明朝"/>
          <w:spacing w:val="9"/>
          <w:sz w:val="21"/>
        </w:rPr>
        <w:t>金額算出の根拠を添付すること。</w:t>
      </w:r>
    </w:p>
    <w:p>
      <w:pPr>
        <w:pStyle w:val="17"/>
        <w:numPr>
          <w:ilvl w:val="0"/>
          <w:numId w:val="2"/>
        </w:numPr>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ind w:leftChars="0"/>
        <w:rPr>
          <w:rFonts w:hint="default" w:ascii="ＭＳ 明朝" w:hAnsi="ＭＳ 明朝" w:eastAsia="ＭＳ 明朝"/>
          <w:spacing w:val="9"/>
          <w:sz w:val="21"/>
        </w:rPr>
      </w:pPr>
      <w:r>
        <w:rPr>
          <w:rFonts w:hint="eastAsia" w:ascii="ＭＳ 明朝" w:hAnsi="ＭＳ 明朝" w:eastAsia="ＭＳ 明朝"/>
          <w:spacing w:val="9"/>
          <w:sz w:val="21"/>
        </w:rPr>
        <w:t>【参考様式】（事業計画別紙）生産活動内容と収支状況に関するシート（就労継続支援</w:t>
      </w:r>
      <w:r>
        <w:rPr>
          <w:rFonts w:hint="eastAsia" w:ascii="ＭＳ 明朝" w:hAnsi="ＭＳ 明朝" w:eastAsia="ＭＳ 明朝"/>
          <w:spacing w:val="9"/>
          <w:sz w:val="21"/>
        </w:rPr>
        <w:t>B</w:t>
      </w:r>
      <w:r>
        <w:rPr>
          <w:rFonts w:hint="eastAsia" w:ascii="ＭＳ 明朝" w:hAnsi="ＭＳ 明朝" w:eastAsia="ＭＳ 明朝"/>
          <w:spacing w:val="9"/>
          <w:sz w:val="21"/>
        </w:rPr>
        <w:t>型）も合わせて提出すること。</w:t>
      </w:r>
      <w:bookmarkStart w:id="0" w:name="_GoBack"/>
      <w:bookmarkEnd w:id="0"/>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4"/>
          <w:sz w:val="21"/>
        </w:rPr>
      </w:pPr>
      <w:r>
        <w:rPr>
          <w:rFonts w:hint="eastAsia" w:ascii="ＭＳ 明朝" w:hAnsi="ＭＳ 明朝" w:eastAsia="ＭＳ 明朝"/>
          <w:spacing w:val="9"/>
          <w:sz w:val="21"/>
        </w:rPr>
        <w:t>８．計画する施設規模及び構造</w:t>
      </w:r>
      <w:r>
        <w:rPr>
          <w:rFonts w:hint="eastAsia" w:ascii="ＭＳ 明朝" w:hAnsi="ＭＳ 明朝" w:eastAsia="ＭＳ 明朝"/>
          <w:spacing w:val="4"/>
          <w:sz w:val="21"/>
        </w:rPr>
        <w:tab/>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９．施設に係る不動産（土地・建物）の状況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（１）所在等</w:t>
      </w: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2"/>
        <w:gridCol w:w="3290"/>
        <w:gridCol w:w="1664"/>
        <w:gridCol w:w="1510"/>
        <w:gridCol w:w="1559"/>
      </w:tblGrid>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684" w:firstLineChars="300"/>
              <w:rPr>
                <w:rFonts w:hint="default" w:ascii="ＭＳ 明朝" w:hAnsi="ＭＳ 明朝" w:eastAsia="ＭＳ 明朝"/>
                <w:spacing w:val="9"/>
                <w:sz w:val="21"/>
              </w:rPr>
            </w:pPr>
            <w:r>
              <w:rPr>
                <w:rFonts w:hint="eastAsia" w:ascii="ＭＳ 明朝" w:hAnsi="ＭＳ 明朝" w:eastAsia="ＭＳ 明朝"/>
                <w:spacing w:val="9"/>
                <w:sz w:val="21"/>
              </w:rPr>
              <w:t>土地（建物）の所在</w:t>
            </w: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地目・構造</w:t>
            </w: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面積</w:t>
            </w: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default" w:ascii="ＭＳ 明朝" w:hAnsi="ＭＳ 明朝" w:eastAsia="ＭＳ 明朝"/>
                <w:spacing w:val="9"/>
                <w:sz w:val="21"/>
              </w:rPr>
            </w:pPr>
            <w:r>
              <w:rPr>
                <w:rFonts w:hint="eastAsia" w:ascii="ＭＳ 明朝" w:hAnsi="ＭＳ 明朝" w:eastAsia="ＭＳ 明朝"/>
                <w:spacing w:val="9"/>
                <w:sz w:val="21"/>
              </w:rPr>
              <w:t>所有者</w:t>
            </w:r>
          </w:p>
        </w:tc>
      </w:tr>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１</w:t>
            </w: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default" w:ascii="ＭＳ 明朝" w:hAnsi="ＭＳ 明朝" w:eastAsia="ＭＳ 明朝"/>
                <w:spacing w:val="9"/>
                <w:sz w:val="21"/>
              </w:rPr>
            </w:pP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jc w:val="right"/>
              <w:rPr>
                <w:rFonts w:hint="default" w:ascii="ＭＳ 明朝" w:hAnsi="ＭＳ 明朝" w:eastAsia="ＭＳ 明朝"/>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２</w:t>
            </w: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912" w:firstLineChars="400"/>
              <w:rPr>
                <w:rFonts w:hint="default" w:ascii="ＭＳ 明朝" w:hAnsi="ＭＳ 明朝" w:eastAsia="ＭＳ 明朝"/>
                <w:spacing w:val="9"/>
                <w:sz w:val="21"/>
              </w:rPr>
            </w:pP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default" w:ascii="ＭＳ 明朝" w:hAnsi="ＭＳ 明朝" w:eastAsia="ＭＳ 明朝"/>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1596" w:firstLineChars="700"/>
              <w:rPr>
                <w:rFonts w:hint="default" w:ascii="ＭＳ 明朝" w:hAnsi="ＭＳ 明朝" w:eastAsia="ＭＳ 明朝"/>
                <w:spacing w:val="9"/>
                <w:sz w:val="21"/>
              </w:rPr>
            </w:pPr>
            <w:r>
              <w:rPr>
                <w:rFonts w:hint="eastAsia" w:ascii="ＭＳ 明朝" w:hAnsi="ＭＳ 明朝" w:eastAsia="ＭＳ 明朝"/>
                <w:spacing w:val="9"/>
                <w:sz w:val="21"/>
              </w:rPr>
              <w:t>計</w:t>
            </w: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w:t>
            </w: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default" w:ascii="ＭＳ 明朝" w:hAnsi="ＭＳ 明朝" w:eastAsia="ＭＳ 明朝"/>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w:t>
            </w:r>
          </w:p>
        </w:tc>
      </w:tr>
    </w:tbl>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default" w:ascii="ＭＳ 明朝" w:hAnsi="ＭＳ 明朝" w:eastAsia="ＭＳ 明朝"/>
          <w:spacing w:val="9"/>
          <w:sz w:val="21"/>
        </w:rPr>
      </w:pPr>
      <w:r>
        <w:rPr>
          <w:rFonts w:hint="eastAsia" w:ascii="ＭＳ 明朝" w:hAnsi="ＭＳ 明朝" w:eastAsia="ＭＳ 明朝"/>
          <w:spacing w:val="9"/>
          <w:sz w:val="21"/>
        </w:rPr>
        <w:t>※　登記簿</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default" w:ascii="ＭＳ 明朝" w:hAnsi="ＭＳ 明朝" w:eastAsia="ＭＳ 明朝"/>
          <w:spacing w:val="9"/>
          <w:sz w:val="21"/>
        </w:rPr>
      </w:pPr>
      <w:r>
        <w:rPr>
          <w:rFonts w:hint="eastAsia" w:ascii="ＭＳ 明朝" w:hAnsi="ＭＳ 明朝" w:eastAsia="ＭＳ 明朝"/>
          <w:spacing w:val="9"/>
          <w:sz w:val="21"/>
        </w:rPr>
        <w:t>※　賃貸の場合は、その承諾の有無（賃貸契約書（案））</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（２）必要な設備（訓練等メニューに必要な設備等）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（３）立地の状況（周辺状況）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　周辺の状況（水戸市役所から○へ○ｋｍ等）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（４）土地利用の規制</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１０．位置図，周辺図，配置図（土地利用図）及び平面図及び部屋別面積表</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　別</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１１．地元調整・計画検討経過（地域住民への説明等）</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１２．施設の必要性</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（１）地域の状況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default" w:ascii="ＭＳ 明朝" w:hAnsi="ＭＳ 明朝" w:eastAsia="ＭＳ 明朝"/>
          <w:spacing w:val="9"/>
          <w:sz w:val="21"/>
        </w:rPr>
      </w:pPr>
      <w:r>
        <w:rPr>
          <w:rFonts w:hint="eastAsia" w:ascii="ＭＳ 明朝" w:hAnsi="ＭＳ 明朝" w:eastAsia="ＭＳ 明朝"/>
          <w:spacing w:val="9"/>
          <w:sz w:val="21"/>
        </w:rPr>
        <w:t>（２）利用予定者数（確保策）について</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default" w:ascii="ＭＳ 明朝" w:hAnsi="ＭＳ 明朝" w:eastAsia="ＭＳ 明朝"/>
          <w:spacing w:val="9"/>
          <w:sz w:val="21"/>
        </w:rPr>
      </w:pPr>
      <w:r>
        <w:rPr>
          <w:rFonts w:hint="eastAsia" w:ascii="ＭＳ 明朝" w:hAnsi="ＭＳ 明朝" w:eastAsia="ＭＳ 明朝"/>
          <w:spacing w:val="9"/>
          <w:sz w:val="21"/>
        </w:rPr>
        <w:t>（３）その他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default" w:ascii="ＭＳ 明朝" w:hAnsi="ＭＳ 明朝" w:eastAsia="ＭＳ 明朝"/>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default" w:ascii="ＭＳ 明朝" w:hAnsi="ＭＳ 明朝" w:eastAsia="ＭＳ 明朝"/>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default" w:ascii="ＭＳ 明朝" w:hAnsi="ＭＳ 明朝" w:eastAsia="ＭＳ 明朝"/>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default" w:ascii="ＭＳ 明朝" w:hAnsi="ＭＳ 明朝" w:eastAsia="ＭＳ 明朝"/>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default" w:ascii="ＭＳ 明朝" w:hAnsi="ＭＳ 明朝" w:eastAsia="ＭＳ 明朝"/>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default" w:ascii="ＭＳ 明朝" w:hAnsi="ＭＳ 明朝" w:eastAsia="ＭＳ 明朝"/>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eastAsia" w:ascii="ＭＳ 明朝" w:hAnsi="ＭＳ 明朝" w:eastAsia="ＭＳ 明朝"/>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default" w:ascii="ＭＳ 明朝" w:hAnsi="ＭＳ 明朝" w:eastAsia="ＭＳ 明朝"/>
          <w:sz w:val="21"/>
        </w:rPr>
      </w:pPr>
      <w:r>
        <w:rPr>
          <w:rFonts w:hint="eastAsia" w:ascii="ＭＳ 明朝" w:hAnsi="ＭＳ 明朝" w:eastAsia="ＭＳ 明朝"/>
          <w:sz w:val="21"/>
        </w:rPr>
        <w:t>１３．整備資金収支計画書</w:t>
      </w:r>
    </w:p>
    <w:p>
      <w:pPr>
        <w:pStyle w:val="0"/>
        <w:ind w:firstLine="440" w:firstLineChars="200"/>
        <w:rPr>
          <w:rFonts w:hint="default" w:ascii="ＭＳ 明朝" w:hAnsi="ＭＳ 明朝" w:eastAsia="ＭＳ 明朝"/>
          <w:sz w:val="21"/>
        </w:rPr>
      </w:pPr>
      <w:r>
        <w:rPr>
          <w:rFonts w:hint="eastAsia" w:ascii="ＭＳ 明朝" w:hAnsi="ＭＳ 明朝" w:eastAsia="ＭＳ 明朝"/>
          <w:sz w:val="21"/>
        </w:rPr>
        <w:t>収入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90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r>
              <w:rPr>
                <w:rFonts w:hint="eastAsia" w:ascii="ＭＳ 明朝" w:hAnsi="ＭＳ 明朝" w:eastAsia="ＭＳ 明朝"/>
                <w:sz w:val="21"/>
              </w:rPr>
              <w:t>法人自己資金</w:t>
            </w:r>
          </w:p>
          <w:p>
            <w:pPr>
              <w:pStyle w:val="0"/>
              <w:rPr>
                <w:rFonts w:hint="default" w:ascii="ＭＳ 明朝" w:hAnsi="ＭＳ 明朝" w:eastAsia="ＭＳ 明朝"/>
                <w:sz w:val="21"/>
              </w:rPr>
            </w:pPr>
            <w:r>
              <w:rPr>
                <w:rFonts w:hint="eastAsia" w:ascii="ＭＳ 明朝" w:hAnsi="ＭＳ 明朝" w:eastAsia="ＭＳ 明朝"/>
                <w:sz w:val="21"/>
              </w:rPr>
              <w:t>　　　　　内訳</w:t>
            </w:r>
          </w:p>
          <w:p>
            <w:pPr>
              <w:pStyle w:val="0"/>
              <w:rPr>
                <w:rFonts w:hint="default" w:ascii="ＭＳ 明朝" w:hAnsi="ＭＳ 明朝" w:eastAsia="ＭＳ 明朝"/>
                <w:sz w:val="21"/>
              </w:rPr>
            </w:pPr>
            <w:r>
              <w:rPr>
                <w:rFonts w:hint="eastAsia" w:ascii="ＭＳ 明朝" w:hAnsi="ＭＳ 明朝" w:eastAsia="ＭＳ 明朝"/>
                <w:sz w:val="21"/>
              </w:rPr>
              <w:t>　（○○寄付）</w:t>
            </w:r>
          </w:p>
          <w:p>
            <w:pPr>
              <w:pStyle w:val="0"/>
              <w:rPr>
                <w:rFonts w:hint="default" w:ascii="ＭＳ 明朝" w:hAnsi="ＭＳ 明朝" w:eastAsia="ＭＳ 明朝"/>
                <w:sz w:val="21"/>
              </w:rPr>
            </w:pPr>
            <w:r>
              <w:rPr>
                <w:rFonts w:hint="eastAsia" w:ascii="ＭＳ 明朝" w:hAnsi="ＭＳ 明朝" w:eastAsia="ＭＳ 明朝"/>
                <w:sz w:val="21"/>
              </w:rPr>
              <w:t>　（法人預金）</w:t>
            </w:r>
          </w:p>
          <w:p>
            <w:pPr>
              <w:pStyle w:val="0"/>
              <w:rPr>
                <w:rFonts w:hint="default" w:ascii="ＭＳ 明朝" w:hAnsi="ＭＳ 明朝" w:eastAsia="ＭＳ 明朝"/>
                <w:sz w:val="21"/>
              </w:rPr>
            </w:pPr>
            <w:r>
              <w:rPr>
                <w:rFonts w:hint="eastAsia" w:ascii="ＭＳ 明朝" w:hAnsi="ＭＳ 明朝" w:eastAsia="ＭＳ 明朝"/>
                <w:sz w:val="21"/>
              </w:rPr>
              <w:t>　（○○施設会計より）</w:t>
            </w:r>
          </w:p>
          <w:p>
            <w:pPr>
              <w:pStyle w:val="0"/>
              <w:rPr>
                <w:rFonts w:hint="default" w:ascii="ＭＳ 明朝" w:hAnsi="ＭＳ 明朝" w:eastAsia="ＭＳ 明朝"/>
                <w:kern w:val="2"/>
                <w:sz w:val="21"/>
              </w:rPr>
            </w:pPr>
            <w:r>
              <w:rPr>
                <w:rFonts w:hint="eastAsia" w:ascii="ＭＳ 明朝" w:hAnsi="ＭＳ 明朝" w:eastAsia="ＭＳ 明朝"/>
                <w:sz w:val="21"/>
              </w:rPr>
              <w:t>　（その他）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1911"/>
              <w:rPr>
                <w:rFonts w:hint="default" w:ascii="ＭＳ 明朝" w:hAnsi="ＭＳ 明朝" w:eastAsia="ＭＳ 明朝"/>
                <w:kern w:val="2"/>
                <w:sz w:val="21"/>
              </w:rPr>
            </w:pPr>
          </w:p>
          <w:p>
            <w:pPr>
              <w:pStyle w:val="0"/>
              <w:widowControl w:val="1"/>
              <w:autoSpaceDE w:val="1"/>
              <w:autoSpaceDN w:val="1"/>
              <w:spacing w:line="240" w:lineRule="auto"/>
              <w:jc w:val="left"/>
              <w:rPr>
                <w:rFonts w:hint="default" w:ascii="ＭＳ 明朝" w:hAnsi="ＭＳ 明朝" w:eastAsia="ＭＳ 明朝"/>
                <w:kern w:val="2"/>
                <w:sz w:val="21"/>
              </w:rPr>
            </w:pPr>
          </w:p>
          <w:p>
            <w:pPr>
              <w:pStyle w:val="0"/>
              <w:ind w:left="1911"/>
              <w:rPr>
                <w:rFonts w:hint="default" w:ascii="ＭＳ 明朝" w:hAnsi="ＭＳ 明朝" w:eastAsia="ＭＳ 明朝"/>
                <w:sz w:val="21"/>
              </w:rPr>
            </w:pPr>
          </w:p>
          <w:p>
            <w:pPr>
              <w:pStyle w:val="0"/>
              <w:ind w:left="2136"/>
              <w:rPr>
                <w:rFonts w:hint="default" w:ascii="ＭＳ 明朝" w:hAnsi="ＭＳ 明朝" w:eastAsia="ＭＳ 明朝"/>
                <w:sz w:val="21"/>
              </w:rPr>
            </w:pPr>
          </w:p>
          <w:p>
            <w:pPr>
              <w:pStyle w:val="0"/>
              <w:widowControl w:val="1"/>
              <w:autoSpaceDE w:val="1"/>
              <w:autoSpaceDN w:val="1"/>
              <w:spacing w:line="240" w:lineRule="auto"/>
              <w:jc w:val="left"/>
              <w:rPr>
                <w:rFonts w:hint="default" w:ascii="ＭＳ 明朝" w:hAnsi="ＭＳ 明朝" w:eastAsia="ＭＳ 明朝"/>
                <w:kern w:val="2"/>
                <w:sz w:val="21"/>
              </w:rPr>
            </w:pPr>
          </w:p>
          <w:p>
            <w:pPr>
              <w:pStyle w:val="0"/>
              <w:ind w:left="816"/>
              <w:rPr>
                <w:rFonts w:hint="default" w:ascii="ＭＳ 明朝" w:hAnsi="ＭＳ 明朝" w:eastAsia="ＭＳ 明朝"/>
                <w:kern w:val="2"/>
                <w:sz w:val="21"/>
              </w:rPr>
            </w:pPr>
          </w:p>
        </w:tc>
      </w:tr>
      <w:tr>
        <w:trPr>
          <w:trHeight w:val="53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r>
              <w:rPr>
                <w:rFonts w:hint="eastAsia" w:ascii="ＭＳ 明朝" w:hAnsi="ＭＳ 明朝" w:eastAsia="ＭＳ 明朝"/>
                <w:sz w:val="21"/>
              </w:rPr>
              <w:t>補助金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p>
        </w:tc>
      </w:tr>
      <w:tr>
        <w:trPr>
          <w:trHeight w:val="503"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ＭＳ 明朝" w:hAnsi="ＭＳ 明朝" w:eastAsia="ＭＳ 明朝"/>
                <w:kern w:val="2"/>
                <w:sz w:val="21"/>
              </w:rPr>
            </w:pPr>
          </w:p>
        </w:tc>
      </w:tr>
      <w:tr>
        <w:trPr>
          <w:trHeight w:val="39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1"/>
              </w:rPr>
            </w:pPr>
          </w:p>
        </w:tc>
      </w:tr>
      <w:tr>
        <w:trPr>
          <w:trHeight w:val="532"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ＭＳ 明朝" w:hAnsi="ＭＳ 明朝" w:eastAsia="ＭＳ 明朝"/>
                <w:kern w:val="2"/>
                <w:sz w:val="21"/>
              </w:rPr>
            </w:pPr>
          </w:p>
        </w:tc>
      </w:tr>
    </w:tbl>
    <w:p>
      <w:pPr>
        <w:pStyle w:val="0"/>
        <w:rPr>
          <w:rFonts w:hint="default" w:ascii="ＭＳ 明朝" w:hAnsi="ＭＳ 明朝" w:eastAsia="PMingLiU"/>
          <w:sz w:val="21"/>
        </w:rPr>
      </w:pPr>
      <w:r>
        <w:rPr>
          <w:rFonts w:hint="eastAsia" w:ascii="ＭＳ 明朝" w:hAnsi="ＭＳ 明朝" w:eastAsia="ＭＳ 明朝"/>
          <w:sz w:val="21"/>
        </w:rPr>
        <w:t>　　</w:t>
      </w:r>
    </w:p>
    <w:p>
      <w:pPr>
        <w:pStyle w:val="0"/>
        <w:rPr>
          <w:rFonts w:hint="default" w:ascii="ＭＳ 明朝" w:hAnsi="ＭＳ 明朝" w:eastAsia="PMingLiU"/>
          <w:sz w:val="21"/>
        </w:rPr>
      </w:pPr>
    </w:p>
    <w:p>
      <w:pPr>
        <w:pStyle w:val="0"/>
        <w:rPr>
          <w:rFonts w:hint="default" w:ascii="ＭＳ 明朝" w:hAnsi="ＭＳ 明朝" w:eastAsia="ＭＳ 明朝"/>
          <w:sz w:val="21"/>
        </w:rPr>
      </w:pPr>
      <w:r>
        <w:rPr>
          <w:rFonts w:hint="eastAsia" w:ascii="ＭＳ 明朝" w:hAnsi="ＭＳ 明朝" w:eastAsia="ＭＳ 明朝"/>
          <w:sz w:val="21"/>
        </w:rPr>
        <w:t>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建物本体工事</w:t>
            </w:r>
          </w:p>
        </w:tc>
        <w:tc>
          <w:tcPr>
            <w:tcW w:w="3690" w:type="dxa"/>
            <w:shd w:val="clear" w:color="auto" w:fill="auto"/>
            <w:vAlign w:val="center"/>
          </w:tcPr>
          <w:p>
            <w:pPr>
              <w:pStyle w:val="0"/>
              <w:ind w:left="1941"/>
              <w:rPr>
                <w:rFonts w:hint="default" w:ascii="ＭＳ 明朝" w:hAnsi="ＭＳ 明朝" w:eastAsia="ＭＳ 明朝"/>
                <w:kern w:val="2"/>
                <w:sz w:val="21"/>
              </w:rPr>
            </w:pPr>
          </w:p>
        </w:tc>
      </w:tr>
      <w:tr>
        <w:trPr>
          <w:trHeight w:val="515"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工事事務費</w:t>
            </w:r>
          </w:p>
        </w:tc>
        <w:tc>
          <w:tcPr>
            <w:tcW w:w="3690" w:type="dxa"/>
            <w:shd w:val="clear" w:color="auto" w:fill="auto"/>
            <w:vAlign w:val="center"/>
          </w:tcPr>
          <w:p>
            <w:pPr>
              <w:pStyle w:val="0"/>
              <w:ind w:left="2376"/>
              <w:rPr>
                <w:rFonts w:hint="default" w:ascii="ＭＳ 明朝" w:hAnsi="ＭＳ 明朝" w:eastAsia="ＭＳ 明朝"/>
                <w:kern w:val="2"/>
                <w:sz w:val="21"/>
              </w:rPr>
            </w:pPr>
          </w:p>
        </w:tc>
      </w:tr>
      <w:tr>
        <w:trPr>
          <w:trHeight w:val="538"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初度設備</w:t>
            </w:r>
          </w:p>
        </w:tc>
        <w:tc>
          <w:tcPr>
            <w:tcW w:w="3690" w:type="dxa"/>
            <w:shd w:val="clear" w:color="auto" w:fill="auto"/>
            <w:vAlign w:val="center"/>
          </w:tcPr>
          <w:p>
            <w:pPr>
              <w:pStyle w:val="0"/>
              <w:ind w:left="2151"/>
              <w:rPr>
                <w:rFonts w:hint="default" w:ascii="ＭＳ 明朝" w:hAnsi="ＭＳ 明朝" w:eastAsia="ＭＳ 明朝"/>
                <w:kern w:val="2"/>
                <w:sz w:val="21"/>
              </w:rPr>
            </w:pPr>
          </w:p>
        </w:tc>
      </w:tr>
      <w:tr>
        <w:trPr>
          <w:trHeight w:val="528"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雑費</w:t>
            </w:r>
          </w:p>
        </w:tc>
        <w:tc>
          <w:tcPr>
            <w:tcW w:w="3690" w:type="dxa"/>
            <w:shd w:val="clear" w:color="auto" w:fill="auto"/>
            <w:vAlign w:val="center"/>
          </w:tcPr>
          <w:p>
            <w:pPr>
              <w:pStyle w:val="0"/>
              <w:ind w:left="2376"/>
              <w:rPr>
                <w:rFonts w:hint="default" w:ascii="ＭＳ 明朝" w:hAnsi="ＭＳ 明朝" w:eastAsia="ＭＳ 明朝"/>
                <w:kern w:val="2"/>
                <w:sz w:val="21"/>
              </w:rPr>
            </w:pPr>
          </w:p>
        </w:tc>
      </w:tr>
      <w:tr>
        <w:trPr>
          <w:trHeight w:val="537" w:hRule="atLeast"/>
        </w:trPr>
        <w:tc>
          <w:tcPr>
            <w:tcW w:w="4230" w:type="dxa"/>
            <w:shd w:val="clear" w:color="auto" w:fill="auto"/>
            <w:vAlign w:val="center"/>
          </w:tcPr>
          <w:p>
            <w:pPr>
              <w:pStyle w:val="0"/>
              <w:rPr>
                <w:rFonts w:hint="default" w:ascii="ＭＳ 明朝" w:hAnsi="ＭＳ 明朝" w:eastAsia="ＭＳ 明朝"/>
                <w:kern w:val="2"/>
                <w:sz w:val="21"/>
              </w:rPr>
            </w:pPr>
            <w:r>
              <w:rPr>
                <w:rFonts w:hint="eastAsia" w:ascii="ＭＳ 明朝" w:hAnsi="ＭＳ 明朝" w:eastAsia="ＭＳ 明朝"/>
                <w:sz w:val="21"/>
              </w:rPr>
              <w:t>　　　　　　　合　　　計</w:t>
            </w:r>
          </w:p>
        </w:tc>
        <w:tc>
          <w:tcPr>
            <w:tcW w:w="3690" w:type="dxa"/>
            <w:shd w:val="clear" w:color="auto" w:fill="auto"/>
            <w:vAlign w:val="center"/>
          </w:tcPr>
          <w:p>
            <w:pPr>
              <w:pStyle w:val="0"/>
              <w:ind w:left="1941"/>
              <w:rPr>
                <w:rFonts w:hint="default" w:ascii="ＭＳ 明朝" w:hAnsi="ＭＳ 明朝"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１４．借入先等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firstLine="456" w:firstLineChars="200"/>
        <w:rPr>
          <w:rFonts w:hint="default" w:ascii="ＭＳ 明朝" w:hAnsi="ＭＳ 明朝" w:eastAsia="ＭＳ 明朝"/>
          <w:spacing w:val="9"/>
          <w:sz w:val="21"/>
        </w:rPr>
      </w:pPr>
      <w:r>
        <w:rPr>
          <w:rFonts w:hint="eastAsia" w:ascii="ＭＳ 明朝" w:hAnsi="ＭＳ 明朝" w:eastAsia="ＭＳ 明朝"/>
          <w:spacing w:val="9"/>
          <w:sz w:val="21"/>
        </w:rPr>
        <w:t>借入先　　　　　　　利率　　％　融資期間　　年</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　　　返済方法</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　　　担保</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rPr>
          <w:rFonts w:hint="default" w:ascii="ＭＳ 明朝" w:hAnsi="ＭＳ 明朝" w:eastAsia="ＭＳ 明朝"/>
          <w:spacing w:val="9"/>
          <w:sz w:val="21"/>
        </w:rPr>
      </w:pPr>
      <w:r>
        <w:rPr>
          <w:rFonts w:hint="eastAsia" w:ascii="ＭＳ 明朝" w:hAnsi="ＭＳ 明朝" w:eastAsia="ＭＳ 明朝"/>
          <w:spacing w:val="9"/>
          <w:sz w:val="21"/>
        </w:rPr>
        <w:t>*</w:t>
      </w:r>
      <w:r>
        <w:rPr>
          <w:rFonts w:hint="eastAsia" w:ascii="ＭＳ 明朝" w:hAnsi="ＭＳ 明朝" w:eastAsia="ＭＳ 明朝"/>
          <w:spacing w:val="9"/>
          <w:sz w:val="21"/>
        </w:rPr>
        <w:t>借入れの確実性を証する書面または借入先の担当者を明記した協議経過書を添付。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default"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１５．整備スケジュール（工程表）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（１）工事着手予定　　　令和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（２）工事期間　　　　　　　ヶ月間</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（３）竣工予定　　　　　令和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（４）開始予定　　　　　令和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１６．その他</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（１）請求業務に必要なパソコン・インターネット接続準備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default" w:ascii="ＭＳ 明朝" w:hAnsi="ＭＳ 明朝" w:eastAsia="ＭＳ 明朝"/>
          <w:spacing w:val="9"/>
          <w:sz w:val="21"/>
        </w:rPr>
      </w:pPr>
      <w:r>
        <w:rPr>
          <w:rFonts w:hint="eastAsia" w:ascii="ＭＳ 明朝" w:hAnsi="ＭＳ 明朝" w:eastAsia="ＭＳ 明朝"/>
          <w:spacing w:val="9"/>
          <w:sz w:val="21"/>
        </w:rPr>
        <w:t>（２）個別支援計画（居宅介護計画）・サービス提供実績の記録表の様式等の準備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00" w:leftChars="100"/>
        <w:rPr>
          <w:rFonts w:hint="default" w:ascii="ＭＳ 明朝" w:hAnsi="ＭＳ 明朝" w:eastAsia="ＭＳ 明朝"/>
          <w:spacing w:val="9"/>
          <w:sz w:val="21"/>
        </w:rPr>
      </w:pPr>
      <w:r>
        <w:rPr>
          <w:rFonts w:hint="eastAsia" w:ascii="ＭＳ 明朝" w:hAnsi="ＭＳ 明朝" w:eastAsia="ＭＳ 明朝"/>
          <w:spacing w:val="9"/>
          <w:sz w:val="21"/>
        </w:rPr>
        <w:t>障害福祉サービス事業計画提出にあたっての留意事項</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１　この計画書は総量規制の例外な取り扱いを認めるかを水戸市が判断をするために提出を求めるものです。この計画書の提出をもって総量規制の例外的な取り扱いを認めるものではありません。また，計画書が承認された場合でも，水戸市が条例で定める指定基準を満たさなければ指定されません。</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00" w:leftChars="100" w:firstLine="228" w:firstLineChars="100"/>
        <w:rPr>
          <w:rFonts w:hint="default" w:ascii="ＭＳ 明朝" w:hAnsi="ＭＳ 明朝" w:eastAsia="ＭＳ 明朝"/>
          <w:spacing w:val="9"/>
          <w:sz w:val="21"/>
        </w:rPr>
      </w:pPr>
      <w:r>
        <w:rPr>
          <w:rFonts w:hint="eastAsia" w:ascii="ＭＳ 明朝" w:hAnsi="ＭＳ 明朝" w:eastAsia="ＭＳ 明朝"/>
          <w:spacing w:val="9"/>
          <w:sz w:val="21"/>
        </w:rPr>
        <w:t>なお，障害者支援施設において施設入所支援と生活介護を一体的に提供する場合は，障害者支援施設の入所待機者数を鑑みて例外的な取り扱いの適否を判断します。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２　「７（１）職員体制」は下記に基づいて記載してください。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00" w:leftChars="100"/>
        <w:rPr>
          <w:rFonts w:hint="default" w:ascii="ＭＳ 明朝" w:hAnsi="ＭＳ 明朝" w:eastAsia="ＭＳ 明朝"/>
          <w:spacing w:val="9"/>
          <w:sz w:val="21"/>
        </w:rPr>
      </w:pPr>
      <w:r>
        <w:rPr>
          <w:rFonts w:hint="eastAsia" w:ascii="ＭＳ 明朝" w:hAnsi="ＭＳ 明朝" w:eastAsia="ＭＳ 明朝"/>
          <w:spacing w:val="9"/>
          <w:sz w:val="21"/>
        </w:rPr>
        <w:t>・行動障害がある障害児者を支援の対象とするサービスを提供する場合は，強度行動障害支援者養成研修（実践研修）修了者または同等の能力をもつ従業者を配置してください。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00" w:leftChars="100"/>
        <w:rPr>
          <w:rFonts w:hint="default" w:ascii="ＭＳ 明朝" w:hAnsi="ＭＳ 明朝" w:eastAsia="ＭＳ 明朝"/>
          <w:spacing w:val="9"/>
          <w:sz w:val="21"/>
        </w:rPr>
      </w:pPr>
      <w:r>
        <w:rPr>
          <w:rFonts w:hint="eastAsia" w:ascii="ＭＳ 明朝" w:hAnsi="ＭＳ 明朝" w:eastAsia="ＭＳ 明朝"/>
          <w:spacing w:val="9"/>
          <w:sz w:val="21"/>
        </w:rPr>
        <w:t>・医療的ケアを要する障害児を支援の対象とするサービスを提供する場合は，主たる対象が重症心身障害児の場合の人員配置，当該計画書において受け入れを見込む障害児の医療的ケア児に応じた医療的ケア区分に必要な看護師を配置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00" w:leftChars="100"/>
        <w:rPr>
          <w:rFonts w:hint="default" w:ascii="ＭＳ 明朝" w:hAnsi="ＭＳ 明朝" w:eastAsia="ＭＳ 明朝"/>
          <w:spacing w:val="9"/>
          <w:sz w:val="21"/>
        </w:rPr>
      </w:pPr>
      <w:r>
        <w:rPr>
          <w:rFonts w:hint="eastAsia" w:ascii="ＭＳ 明朝" w:hAnsi="ＭＳ 明朝" w:eastAsia="ＭＳ 明朝"/>
          <w:spacing w:val="9"/>
          <w:sz w:val="21"/>
        </w:rPr>
        <w:t>・医療的ケアを要する障害者を支援の対象とするサービスを提供する場合は，看護職員を常勤換算１人以上配置してください。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３　「７（４）目標とする平均工賃月額」は，農業以外の分野でも事業を行う場合は，平均工賃月額の半額以上が農業分野で見込まれるようにしてください。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default" w:ascii="ＭＳ 明朝" w:hAnsi="ＭＳ 明朝" w:eastAsia="ＭＳ 明朝"/>
          <w:spacing w:val="9"/>
          <w:sz w:val="21"/>
        </w:rPr>
      </w:pPr>
      <w:r>
        <w:rPr>
          <w:rFonts w:hint="eastAsia" w:ascii="ＭＳ 明朝" w:hAnsi="ＭＳ 明朝" w:eastAsia="ＭＳ 明朝"/>
          <w:spacing w:val="9"/>
          <w:sz w:val="21"/>
        </w:rPr>
        <w:t>４　総量規制の例外的な取り扱いを受けて指定を受けた場合は，その実施状況について水戸市自立支援協議会において報告していただく場合があります。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default" w:ascii="ＭＳ 明朝" w:hAnsi="ＭＳ 明朝" w:eastAsia="ＭＳ 明朝"/>
          <w:spacing w:val="9"/>
          <w:sz w:val="21"/>
        </w:rPr>
      </w:pPr>
    </w:p>
    <w:sectPr>
      <w:footerReference r:id="rId7" w:type="even"/>
      <w:footerReference r:id="rId8" w:type="default"/>
      <w:footerReference r:id="rId6" w:type="first"/>
      <w:type w:val="nextColumn"/>
      <w:pgSz w:w="11906" w:h="16838"/>
      <w:pgMar w:top="851" w:right="1134" w:bottom="851" w:left="1361" w:header="142" w:footer="142" w:gutter="0"/>
      <w:cols w:space="720"/>
      <w:textDirection w:val="lrTb"/>
      <w:docGrid w:linePitch="368"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書院中明朝体">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default"/>
        <w:spacing w:val="19"/>
        <w:sz w:val="21"/>
      </w:rPr>
    </w:pPr>
    <w:r>
      <w:rPr>
        <w:rFonts w:hint="eastAsia"/>
      </w:rPr>
      <w:fldChar w:fldCharType="begin"/>
    </w:r>
    <w:r>
      <w:rPr>
        <w:rFonts w:hint="eastAsia"/>
      </w:rPr>
      <w:instrText xml:space="preserve">PAGE \* Arabic \* MERGEFORMAT </w:instrText>
    </w:r>
    <w:r>
      <w:rPr>
        <w:rFonts w:hint="eastAsia"/>
      </w:rPr>
      <w:fldChar w:fldCharType="separate"/>
    </w:r>
    <w:r>
      <w:rPr>
        <w:rFonts w:hint="eastAsia"/>
        <w:spacing w:val="19"/>
        <w:sz w:val="21"/>
      </w:rPr>
      <w:t>1</w:t>
    </w:r>
    <w:r>
      <w:rPr>
        <w:rFonts w:hint="eastAsia"/>
      </w:rPr>
      <w:fldChar w:fldCharType="end"/>
    </w:r>
  </w:p>
  <w:p>
    <w:pPr>
      <w:pStyle w:val="0"/>
      <w:wordWrap w:val="0"/>
      <w:snapToGrid w:val="0"/>
      <w:spacing w:line="360" w:lineRule="exact"/>
      <w:rPr>
        <w:rFonts w:hint="default"/>
        <w:spacing w:val="19"/>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default"/>
        <w:spacing w:val="19"/>
        <w:sz w:val="21"/>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default"/>
        <w:spacing w:val="19"/>
        <w:sz w:val="21"/>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08B412"/>
    <w:lvl w:ilvl="0" w:tplc="A84877E8">
      <w:start w:val="1"/>
      <w:numFmt w:val="decimalFullWidth"/>
      <w:lvlText w:val="%1．"/>
      <w:lvlJc w:val="left"/>
      <w:pPr>
        <w:tabs>
          <w:tab w:val="num" w:leader="none" w:pos="465"/>
        </w:tabs>
        <w:ind w:left="465" w:hanging="465"/>
      </w:pPr>
      <w:rPr>
        <w:rFonts w:hint="default"/>
      </w:rPr>
    </w:lvl>
    <w:lvl w:ilvl="1" w:tplc="707CC4BC">
      <w:start w:val="1"/>
      <w:numFmt w:val="aiueoFullWidth"/>
      <w:lvlText w:val="(%2)"/>
      <w:lvlJc w:val="left"/>
      <w:pPr>
        <w:tabs>
          <w:tab w:val="num" w:leader="none" w:pos="840"/>
        </w:tabs>
        <w:ind w:left="840" w:hanging="420"/>
      </w:pPr>
    </w:lvl>
    <w:lvl w:ilvl="2" w:tplc="D3FC2342">
      <w:start w:val="1"/>
      <w:numFmt w:val="decimalEnclosedCircle"/>
      <w:lvlText w:val="%3"/>
      <w:lvlJc w:val="left"/>
      <w:pPr>
        <w:tabs>
          <w:tab w:val="num" w:leader="none" w:pos="1260"/>
        </w:tabs>
        <w:ind w:left="1260" w:hanging="420"/>
      </w:pPr>
    </w:lvl>
    <w:lvl w:ilvl="3" w:tplc="F00A3A3E">
      <w:start w:val="1"/>
      <w:numFmt w:val="decimal"/>
      <w:lvlText w:val="%4."/>
      <w:lvlJc w:val="left"/>
      <w:pPr>
        <w:tabs>
          <w:tab w:val="num" w:leader="none" w:pos="1680"/>
        </w:tabs>
        <w:ind w:left="1680" w:hanging="420"/>
      </w:pPr>
    </w:lvl>
    <w:lvl w:ilvl="4" w:tplc="E66A2DCC">
      <w:start w:val="1"/>
      <w:numFmt w:val="aiueoFullWidth"/>
      <w:lvlText w:val="(%5)"/>
      <w:lvlJc w:val="left"/>
      <w:pPr>
        <w:tabs>
          <w:tab w:val="num" w:leader="none" w:pos="2100"/>
        </w:tabs>
        <w:ind w:left="2100" w:hanging="420"/>
      </w:pPr>
    </w:lvl>
    <w:lvl w:ilvl="5" w:tplc="3612DE90">
      <w:start w:val="1"/>
      <w:numFmt w:val="decimalEnclosedCircle"/>
      <w:lvlText w:val="%6"/>
      <w:lvlJc w:val="left"/>
      <w:pPr>
        <w:tabs>
          <w:tab w:val="num" w:leader="none" w:pos="2520"/>
        </w:tabs>
        <w:ind w:left="2520" w:hanging="420"/>
      </w:pPr>
    </w:lvl>
    <w:lvl w:ilvl="6" w:tplc="F4EEF062">
      <w:start w:val="1"/>
      <w:numFmt w:val="decimal"/>
      <w:lvlText w:val="%7."/>
      <w:lvlJc w:val="left"/>
      <w:pPr>
        <w:tabs>
          <w:tab w:val="num" w:leader="none" w:pos="2940"/>
        </w:tabs>
        <w:ind w:left="2940" w:hanging="420"/>
      </w:pPr>
    </w:lvl>
    <w:lvl w:ilvl="7" w:tplc="6A7A4CBC">
      <w:start w:val="1"/>
      <w:numFmt w:val="aiueoFullWidth"/>
      <w:lvlText w:val="(%8)"/>
      <w:lvlJc w:val="left"/>
      <w:pPr>
        <w:tabs>
          <w:tab w:val="num" w:leader="none" w:pos="3360"/>
        </w:tabs>
        <w:ind w:left="3360" w:hanging="420"/>
      </w:pPr>
    </w:lvl>
    <w:lvl w:ilvl="8" w:tplc="1AE29588">
      <w:start w:val="1"/>
      <w:numFmt w:val="decimalEnclosedCircle"/>
      <w:lvlText w:val="%9"/>
      <w:lvlJc w:val="left"/>
      <w:pPr>
        <w:tabs>
          <w:tab w:val="num" w:leader="none" w:pos="3780"/>
        </w:tabs>
        <w:ind w:left="3780" w:hanging="420"/>
      </w:pPr>
    </w:lvl>
  </w:abstractNum>
  <w:abstractNum w:abstractNumId="1">
    <w:nsid w:val="00000002"/>
    <w:multiLevelType w:val="hybridMultilevel"/>
    <w:tmpl w:val="D97E400E"/>
    <w:lvl w:ilvl="0" w:tplc="161EE3C6">
      <w:numFmt w:val="bullet"/>
      <w:lvlText w:val="＊"/>
      <w:lvlJc w:val="left"/>
      <w:pPr>
        <w:ind w:left="585" w:hanging="360"/>
      </w:pPr>
      <w:rPr>
        <w:rFonts w:hint="eastAsia" w:ascii="ＭＳ ゴシック" w:hAnsi="ＭＳ ゴシック" w:eastAsia="ＭＳ ゴシック"/>
      </w:rPr>
    </w:lvl>
    <w:lvl w:ilvl="1" w:tplc="0409000B">
      <w:numFmt w:val="bullet"/>
      <w:lvlText w:val=""/>
      <w:lvlJc w:val="left"/>
      <w:pPr>
        <w:ind w:left="1065" w:hanging="420"/>
      </w:pPr>
      <w:rPr>
        <w:rFonts w:hint="default" w:ascii="Wingdings" w:hAnsi="Wingdings"/>
      </w:rPr>
    </w:lvl>
    <w:lvl w:ilvl="2" w:tplc="0409000D">
      <w:numFmt w:val="bullet"/>
      <w:lvlText w:val=""/>
      <w:lvlJc w:val="left"/>
      <w:pPr>
        <w:ind w:left="1485" w:hanging="420"/>
      </w:pPr>
      <w:rPr>
        <w:rFonts w:hint="default" w:ascii="Wingdings" w:hAnsi="Wingdings"/>
      </w:rPr>
    </w:lvl>
    <w:lvl w:ilvl="3" w:tplc="04090001">
      <w:numFmt w:val="bullet"/>
      <w:lvlText w:val=""/>
      <w:lvlJc w:val="left"/>
      <w:pPr>
        <w:ind w:left="1905" w:hanging="420"/>
      </w:pPr>
      <w:rPr>
        <w:rFonts w:hint="default" w:ascii="Wingdings" w:hAnsi="Wingdings"/>
      </w:rPr>
    </w:lvl>
    <w:lvl w:ilvl="4" w:tplc="0409000B">
      <w:numFmt w:val="bullet"/>
      <w:lvlText w:val=""/>
      <w:lvlJc w:val="left"/>
      <w:pPr>
        <w:ind w:left="2325" w:hanging="420"/>
      </w:pPr>
      <w:rPr>
        <w:rFonts w:hint="default" w:ascii="Wingdings" w:hAnsi="Wingdings"/>
      </w:rPr>
    </w:lvl>
    <w:lvl w:ilvl="5" w:tplc="0409000D">
      <w:numFmt w:val="bullet"/>
      <w:lvlText w:val=""/>
      <w:lvlJc w:val="left"/>
      <w:pPr>
        <w:ind w:left="2745" w:hanging="420"/>
      </w:pPr>
      <w:rPr>
        <w:rFonts w:hint="default" w:ascii="Wingdings" w:hAnsi="Wingdings"/>
      </w:rPr>
    </w:lvl>
    <w:lvl w:ilvl="6" w:tplc="04090001">
      <w:numFmt w:val="bullet"/>
      <w:lvlText w:val=""/>
      <w:lvlJc w:val="left"/>
      <w:pPr>
        <w:ind w:left="3165" w:hanging="420"/>
      </w:pPr>
      <w:rPr>
        <w:rFonts w:hint="default" w:ascii="Wingdings" w:hAnsi="Wingdings"/>
      </w:rPr>
    </w:lvl>
    <w:lvl w:ilvl="7" w:tplc="0409000B">
      <w:numFmt w:val="bullet"/>
      <w:lvlText w:val=""/>
      <w:lvlJc w:val="left"/>
      <w:pPr>
        <w:ind w:left="3585" w:hanging="420"/>
      </w:pPr>
      <w:rPr>
        <w:rFonts w:hint="default" w:ascii="Wingdings" w:hAnsi="Wingdings"/>
      </w:rPr>
    </w:lvl>
    <w:lvl w:ilvl="8" w:tplc="0409000D">
      <w:numFmt w:val="bullet"/>
      <w:lvlText w:val=""/>
      <w:lvlJc w:val="left"/>
      <w:pPr>
        <w:ind w:left="4005"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720"/>
  <w:hyphenationZone w:val="0"/>
  <w:doNotHyphenateCaps/>
  <w:evenAndOddHeaders/>
  <w:drawingGridHorizontalSpacing w:val="104"/>
  <w:drawingGridVerticalSpacing w:val="184"/>
  <w:displayHorizontalDrawingGridEvery w:val="0"/>
  <w:displayVerticalDrawingGridEvery w:val="2"/>
  <w:doNotShadeFormData/>
  <w:noLineBreaksAfter w:lang="ja-JP" w:val="([{〈《「『【〔（［｛｢"/>
  <w:noLineBreaksBefore w:lang="ja-JP" w:val="),.]}‐、。〉》」』】〕ぁぃぅぇぉっゃゅょゎァィゥェォッャュョヮヵヶ・），．］｝｡｣､･ｧｨｩｪｫｬｭｮｯ"/>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書院中明朝体" w:hAnsi="書院中明朝体" w:eastAsia="書院中明朝体"/>
      </w:rPr>
    </w:rPrDefault>
  </w:docDefaults>
  <w:style w:type="paragraph" w:styleId="0" w:default="1">
    <w:name w:val="Normal"/>
    <w:next w:val="0"/>
    <w:link w:val="0"/>
    <w:uiPriority w:val="0"/>
    <w:qFormat/>
    <w:pPr>
      <w:widowControl w:val="0"/>
      <w:autoSpaceDE w:val="0"/>
      <w:autoSpaceDN w:val="0"/>
      <w:spacing w:line="368" w:lineRule="atLeast"/>
      <w:jc w:val="both"/>
    </w:pPr>
    <w:rPr>
      <w:spacing w:val="5"/>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paragraph" w:styleId="17">
    <w:name w:val="List Paragraph"/>
    <w:basedOn w:val="0"/>
    <w:next w:val="17"/>
    <w:link w:val="0"/>
    <w:uiPriority w:val="0"/>
    <w:qFormat/>
    <w:pPr>
      <w:ind w:left="840" w:leftChars="40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autoSpaceDE w:val="0"/>
      <w:autoSpaceDN w:val="0"/>
      <w:spacing w:line="36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5</Pages>
  <Words>2</Words>
  <Characters>2113</Characters>
  <Application>JUST Note</Application>
  <Lines>222</Lines>
  <Paragraphs>138</Paragraphs>
  <Company>茨城県</Company>
  <CharactersWithSpaces>2629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きよら建設計画書</dc:title>
  <dc:creator>きよらの郷</dc:creator>
  <cp:lastModifiedBy>塙　理恵子</cp:lastModifiedBy>
  <cp:lastPrinted>2008-03-20T07:46:00Z</cp:lastPrinted>
  <dcterms:created xsi:type="dcterms:W3CDTF">2020-09-28T08:04:00Z</dcterms:created>
  <dcterms:modified xsi:type="dcterms:W3CDTF">2025-12-24T01:15:08Z</dcterms:modified>
  <cp:revision>9</cp:revision>
</cp:coreProperties>
</file>