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　市長公室　政策企画課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eastAsia" w:ascii="ＭＳ 明朝" w:hAnsi="ＭＳ 明朝"/>
          <w:sz w:val="24"/>
        </w:rPr>
        <w:t>furusato.wh@city.mito.lg.jp</w:t>
      </w:r>
      <w:bookmarkStart w:id="0" w:name="_GoBack"/>
      <w:bookmarkEnd w:id="0"/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28"/>
        <w:tblW w:w="90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7"/>
        <w:gridCol w:w="2618"/>
        <w:gridCol w:w="1937"/>
        <w:gridCol w:w="2702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【様式４】質疑書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</Words>
  <Characters>133</Characters>
  <Application>JUST Note</Application>
  <Lines>1</Lines>
  <Paragraphs>1</Paragraphs>
  <CharactersWithSpaces>155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2022-06-28T04:52:26Z</dcterms:modified>
  <cp:revision>1</cp:revision>
</cp:coreProperties>
</file>