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申請金額計算表（令和７年度）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</w:p>
    <w:tbl>
      <w:tblPr>
        <w:tblStyle w:val="2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1134"/>
        <w:gridCol w:w="1630"/>
        <w:gridCol w:w="1630"/>
        <w:gridCol w:w="1984"/>
      </w:tblGrid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疾病名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回数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接種料金（ａ）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限度額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申請金額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（ａ），（ｂ）のどちらか低い額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Ｈｉｂ感染症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肺炎球菌感染症（小児がかかるものに限る。）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11,830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11,830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11,830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11,830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</w:rPr>
              <w:instrText>=SUM(E7,E8,E9,E10)</w:instrText>
            </w:r>
            <w:r>
              <w:rPr>
                <w:rFonts w:hint="default" w:ascii="ＭＳ 明朝" w:hAnsi="ＭＳ 明朝" w:eastAsia="ＭＳ 明朝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明朝" w:hAnsi="ＭＳ 明朝" w:eastAsia="ＭＳ 明朝"/>
              </w:rPr>
              <w:t>0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Ｂ型肝炎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6,180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6,180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6,180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ジフテリア，百日せき，急性灰白髄炎，破傷風，Ｈｉｂ（１期）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19,970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19,970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19,970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19,970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ジフテリア，百日せき，急性灰白髄炎，破傷風（１期）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11,060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11,060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11,060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11,060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ジフテリア，破傷風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（２期）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4,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590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急性灰白髄炎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9,</w:t>
            </w:r>
            <w:r>
              <w:rPr>
                <w:rFonts w:hint="eastAsia" w:ascii="ＭＳ 明朝" w:hAnsi="ＭＳ 明朝" w:eastAsia="ＭＳ 明朝"/>
              </w:rPr>
              <w:t>900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9,</w:t>
            </w:r>
            <w:r>
              <w:rPr>
                <w:rFonts w:hint="eastAsia" w:ascii="ＭＳ 明朝" w:hAnsi="ＭＳ 明朝" w:eastAsia="ＭＳ 明朝"/>
              </w:rPr>
              <w:t>900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9,</w:t>
            </w:r>
            <w:r>
              <w:rPr>
                <w:rFonts w:hint="eastAsia" w:ascii="ＭＳ 明朝" w:hAnsi="ＭＳ 明朝" w:eastAsia="ＭＳ 明朝"/>
              </w:rPr>
              <w:t>900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9,</w:t>
            </w:r>
            <w:r>
              <w:rPr>
                <w:rFonts w:hint="eastAsia" w:ascii="ＭＳ 明朝" w:hAnsi="ＭＳ 明朝" w:eastAsia="ＭＳ 明朝"/>
              </w:rPr>
              <w:t>900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結核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10,810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水痘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8,860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疾病名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回数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接種料金（ａ）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限度額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申請金額</w:t>
            </w:r>
          </w:p>
          <w:p>
            <w:pPr>
              <w:pStyle w:val="0"/>
              <w:widowControl w:val="1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（ａ），（ｂ）のどちらか低い額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麻しん，風しん１期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10,560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麻しん，風しん２期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</w:t>
            </w: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10,560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日本脳炎１期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7,480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7,480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追加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7,480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日本脳炎２期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6,740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ヒトパピローマウイルス感染症（２価ワクチン，４価ワクチン）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16,360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16,360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16,360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ヒトパピローマウイルス感染症（９価ワクチン）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27,800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27,800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３回目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27,800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68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7083" w:type="dxa"/>
            <w:gridSpan w:val="4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79</Words>
  <Characters>737</Characters>
  <Application>JUST Note</Application>
  <Lines>324</Lines>
  <Paragraphs>203</Paragraphs>
  <Company>情報政策課</Company>
  <CharactersWithSpaces>737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安 嘉恩</cp:lastModifiedBy>
  <cp:lastPrinted>2022-12-13T00:18:00Z</cp:lastPrinted>
  <dcterms:created xsi:type="dcterms:W3CDTF">2024-04-22T02:17:00Z</dcterms:created>
  <dcterms:modified xsi:type="dcterms:W3CDTF">2025-04-17T06:01:09Z</dcterms:modified>
  <cp:revision>5</cp:revision>
</cp:coreProperties>
</file>